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FE401" w14:textId="397E4A0C" w:rsidR="00404B4C" w:rsidRPr="00462A4F" w:rsidRDefault="00404B4C" w:rsidP="005F2995">
      <w:pPr>
        <w:jc w:val="center"/>
        <w:rPr>
          <w:rFonts w:ascii="Aptos" w:hAnsi="Aptos" w:cstheme="minorHAnsi"/>
          <w:snapToGrid w:val="0"/>
          <w:sz w:val="44"/>
          <w:szCs w:val="44"/>
        </w:rPr>
      </w:pPr>
      <w:r w:rsidRPr="00462A4F">
        <w:rPr>
          <w:rFonts w:ascii="Aptos" w:hAnsi="Aptos" w:cstheme="minorHAnsi"/>
          <w:b/>
          <w:snapToGrid w:val="0"/>
          <w:sz w:val="44"/>
          <w:szCs w:val="44"/>
        </w:rPr>
        <w:t>PRAVIDLA</w:t>
      </w:r>
    </w:p>
    <w:p w14:paraId="0E5ADDCC" w14:textId="670F253D" w:rsidR="00404B4C" w:rsidRPr="00462A4F" w:rsidRDefault="00934793" w:rsidP="005F2995">
      <w:pPr>
        <w:jc w:val="center"/>
        <w:rPr>
          <w:rFonts w:ascii="Aptos" w:hAnsi="Aptos" w:cstheme="minorHAnsi"/>
          <w:snapToGrid w:val="0"/>
          <w:sz w:val="28"/>
          <w:szCs w:val="28"/>
        </w:rPr>
      </w:pPr>
      <w:r w:rsidRPr="00462A4F">
        <w:rPr>
          <w:rFonts w:ascii="Aptos" w:hAnsi="Aptos" w:cstheme="minorHAnsi"/>
          <w:b/>
          <w:snapToGrid w:val="0"/>
          <w:sz w:val="28"/>
          <w:szCs w:val="28"/>
        </w:rPr>
        <w:t xml:space="preserve">pro </w:t>
      </w:r>
      <w:r w:rsidR="00404B4C" w:rsidRPr="00462A4F">
        <w:rPr>
          <w:rFonts w:ascii="Aptos" w:hAnsi="Aptos" w:cstheme="minorHAnsi"/>
          <w:b/>
          <w:snapToGrid w:val="0"/>
          <w:sz w:val="28"/>
          <w:szCs w:val="28"/>
        </w:rPr>
        <w:t xml:space="preserve">poskytování dotací z Programu podpory sportu </w:t>
      </w:r>
    </w:p>
    <w:p w14:paraId="4EFBA703" w14:textId="739CD7F6" w:rsidR="00404B4C" w:rsidRPr="00462A4F" w:rsidRDefault="00404B4C" w:rsidP="005F2995">
      <w:pPr>
        <w:jc w:val="center"/>
        <w:rPr>
          <w:rFonts w:ascii="Aptos" w:hAnsi="Aptos" w:cstheme="minorHAnsi"/>
          <w:snapToGrid w:val="0"/>
          <w:sz w:val="28"/>
          <w:szCs w:val="28"/>
        </w:rPr>
      </w:pPr>
      <w:r w:rsidRPr="00462A4F">
        <w:rPr>
          <w:rFonts w:ascii="Aptos" w:hAnsi="Aptos" w:cstheme="minorHAnsi"/>
          <w:b/>
          <w:snapToGrid w:val="0"/>
          <w:sz w:val="28"/>
          <w:szCs w:val="28"/>
        </w:rPr>
        <w:t xml:space="preserve">v roce </w:t>
      </w:r>
      <w:r w:rsidR="00AA7D90" w:rsidRPr="00555864">
        <w:rPr>
          <w:rFonts w:ascii="Aptos" w:hAnsi="Aptos" w:cstheme="minorHAnsi"/>
          <w:b/>
          <w:snapToGrid w:val="0"/>
          <w:color w:val="EE0000"/>
          <w:sz w:val="28"/>
          <w:szCs w:val="28"/>
        </w:rPr>
        <w:t>202</w:t>
      </w:r>
      <w:r w:rsidR="008A4A41" w:rsidRPr="00555864">
        <w:rPr>
          <w:rFonts w:ascii="Aptos" w:hAnsi="Aptos" w:cstheme="minorHAnsi"/>
          <w:b/>
          <w:snapToGrid w:val="0"/>
          <w:color w:val="EE0000"/>
          <w:sz w:val="28"/>
          <w:szCs w:val="28"/>
        </w:rPr>
        <w:t>6</w:t>
      </w:r>
    </w:p>
    <w:p w14:paraId="2742F801" w14:textId="77777777" w:rsidR="00404B4C" w:rsidRPr="00462A4F" w:rsidRDefault="00404B4C" w:rsidP="005F2995">
      <w:pPr>
        <w:jc w:val="center"/>
        <w:rPr>
          <w:rFonts w:ascii="Aptos" w:hAnsi="Aptos" w:cstheme="minorHAnsi"/>
          <w:b/>
          <w:bCs/>
          <w:sz w:val="22"/>
          <w:szCs w:val="22"/>
        </w:rPr>
      </w:pPr>
    </w:p>
    <w:p w14:paraId="4F311701" w14:textId="77777777" w:rsidR="00404B4C" w:rsidRPr="00462A4F" w:rsidRDefault="00404B4C" w:rsidP="00F5053C">
      <w:pPr>
        <w:pStyle w:val="Odstavecseseznamem"/>
        <w:numPr>
          <w:ilvl w:val="0"/>
          <w:numId w:val="7"/>
        </w:numPr>
        <w:spacing w:after="0" w:line="240" w:lineRule="auto"/>
        <w:jc w:val="center"/>
        <w:rPr>
          <w:rFonts w:ascii="Aptos" w:hAnsi="Aptos" w:cstheme="minorHAnsi"/>
          <w:b/>
          <w:bCs/>
        </w:rPr>
      </w:pPr>
    </w:p>
    <w:p w14:paraId="294C56A2" w14:textId="7F2996D8" w:rsidR="00404B4C" w:rsidRPr="00462A4F" w:rsidRDefault="00404B4C" w:rsidP="005F2995">
      <w:pPr>
        <w:pStyle w:val="Odstavecseseznamem"/>
        <w:spacing w:after="0" w:line="240" w:lineRule="auto"/>
        <w:ind w:left="0"/>
        <w:contextualSpacing w:val="0"/>
        <w:jc w:val="center"/>
        <w:rPr>
          <w:rFonts w:ascii="Aptos" w:hAnsi="Aptos" w:cstheme="minorHAnsi"/>
          <w:b/>
          <w:bCs/>
          <w:sz w:val="24"/>
          <w:szCs w:val="24"/>
        </w:rPr>
      </w:pPr>
      <w:r w:rsidRPr="00462A4F">
        <w:rPr>
          <w:rFonts w:ascii="Aptos" w:hAnsi="Aptos" w:cstheme="minorHAnsi"/>
          <w:b/>
          <w:bCs/>
          <w:sz w:val="24"/>
          <w:szCs w:val="24"/>
        </w:rPr>
        <w:t>ÚVODNÍ USTANOVENÍ</w:t>
      </w:r>
    </w:p>
    <w:p w14:paraId="798CE702" w14:textId="77777777" w:rsidR="005F2995" w:rsidRPr="00462A4F" w:rsidRDefault="005F2995" w:rsidP="005F2995">
      <w:pPr>
        <w:pStyle w:val="Odstavecseseznamem"/>
        <w:spacing w:after="0" w:line="240" w:lineRule="auto"/>
        <w:ind w:left="0"/>
        <w:contextualSpacing w:val="0"/>
        <w:jc w:val="center"/>
        <w:rPr>
          <w:rFonts w:ascii="Aptos" w:hAnsi="Aptos" w:cstheme="minorHAnsi"/>
          <w:b/>
          <w:bCs/>
        </w:rPr>
      </w:pPr>
    </w:p>
    <w:p w14:paraId="70A45373" w14:textId="11C74BA9" w:rsidR="00404B4C" w:rsidRPr="00462A4F" w:rsidRDefault="00404B4C" w:rsidP="00F5053C">
      <w:pPr>
        <w:pStyle w:val="Zkladntextodsazen"/>
        <w:widowControl w:val="0"/>
        <w:numPr>
          <w:ilvl w:val="0"/>
          <w:numId w:val="2"/>
        </w:numPr>
        <w:tabs>
          <w:tab w:val="clear" w:pos="340"/>
        </w:tabs>
        <w:ind w:left="426" w:hanging="426"/>
        <w:rPr>
          <w:rFonts w:ascii="Aptos" w:hAnsi="Aptos" w:cstheme="minorHAnsi"/>
          <w:sz w:val="22"/>
          <w:szCs w:val="22"/>
        </w:rPr>
      </w:pPr>
      <w:r w:rsidRPr="00462A4F">
        <w:rPr>
          <w:rFonts w:ascii="Aptos" w:hAnsi="Aptos" w:cstheme="minorHAnsi"/>
          <w:sz w:val="22"/>
          <w:szCs w:val="22"/>
        </w:rPr>
        <w:t>Poskytování dotací z Programu podpory sportu se realizuje v souladu s následujícími právními normami: zákon č. 128/2000 Sb. o obcích (obecní zřízení), ve znění pozdějších předpisů, zákon č.</w:t>
      </w:r>
      <w:r w:rsidR="00F84044" w:rsidRPr="00462A4F">
        <w:rPr>
          <w:rFonts w:ascii="Aptos" w:hAnsi="Aptos" w:cstheme="minorHAnsi"/>
          <w:sz w:val="22"/>
          <w:szCs w:val="22"/>
        </w:rPr>
        <w:t> </w:t>
      </w:r>
      <w:r w:rsidRPr="00462A4F">
        <w:rPr>
          <w:rFonts w:ascii="Aptos" w:hAnsi="Aptos" w:cstheme="minorHAnsi"/>
          <w:sz w:val="22"/>
          <w:szCs w:val="22"/>
        </w:rPr>
        <w:t xml:space="preserve">250/2000 Sb. o rozpočtových pravidlech územních rozpočtů, ve znění pozdějších předpisů, zákon č. 255/2012 Sb. o kontrole (kontrolní řád), ve znění pozdějších předpisů, zákon č. 320/2001 Sb. o finanční kontrole, ve znění pozdějších předpisů a související právní předpisy Evropské unie. Dále se poskytování těchto dotací řídí Zásadami pro poskytování dotací z rozpočtu města Pardubic. </w:t>
      </w:r>
    </w:p>
    <w:p w14:paraId="6B22515F" w14:textId="77777777" w:rsidR="00404B4C" w:rsidRPr="00462A4F" w:rsidRDefault="00404B4C" w:rsidP="005F2995">
      <w:pPr>
        <w:pStyle w:val="Zkladntextodsazen"/>
        <w:widowControl w:val="0"/>
        <w:ind w:left="426" w:firstLine="0"/>
        <w:rPr>
          <w:rFonts w:ascii="Aptos" w:hAnsi="Aptos" w:cstheme="minorHAnsi"/>
          <w:sz w:val="22"/>
          <w:szCs w:val="22"/>
        </w:rPr>
      </w:pPr>
    </w:p>
    <w:p w14:paraId="1E988740" w14:textId="77777777" w:rsidR="00404B4C" w:rsidRPr="00462A4F" w:rsidRDefault="00404B4C" w:rsidP="00F5053C">
      <w:pPr>
        <w:pStyle w:val="Zkladntextodsazen"/>
        <w:widowControl w:val="0"/>
        <w:numPr>
          <w:ilvl w:val="0"/>
          <w:numId w:val="2"/>
        </w:numPr>
        <w:tabs>
          <w:tab w:val="clear" w:pos="340"/>
        </w:tabs>
        <w:ind w:left="426" w:hanging="426"/>
        <w:rPr>
          <w:rFonts w:ascii="Aptos" w:hAnsi="Aptos" w:cstheme="minorHAnsi"/>
          <w:sz w:val="22"/>
          <w:szCs w:val="22"/>
        </w:rPr>
      </w:pPr>
      <w:r w:rsidRPr="00462A4F">
        <w:rPr>
          <w:rFonts w:ascii="Aptos" w:hAnsi="Aptos" w:cstheme="minorHAnsi"/>
          <w:sz w:val="22"/>
          <w:szCs w:val="22"/>
        </w:rPr>
        <w:t>Celková výše Programu podpory sportu je limitována objemem finančních prostředků, které jsou vyčleněny pro tento účel ve schváleném rozpočtu statutárního města Pardubice.</w:t>
      </w:r>
    </w:p>
    <w:p w14:paraId="5C895EB7" w14:textId="77777777" w:rsidR="00404B4C" w:rsidRPr="00462A4F" w:rsidRDefault="00404B4C" w:rsidP="005F2995">
      <w:pPr>
        <w:pStyle w:val="Zkladntextodsazen2"/>
        <w:widowControl w:val="0"/>
        <w:spacing w:after="0" w:line="240" w:lineRule="auto"/>
        <w:ind w:left="0"/>
        <w:jc w:val="both"/>
        <w:rPr>
          <w:rFonts w:ascii="Aptos" w:hAnsi="Aptos" w:cstheme="minorHAnsi"/>
          <w:sz w:val="22"/>
          <w:szCs w:val="22"/>
        </w:rPr>
      </w:pPr>
    </w:p>
    <w:p w14:paraId="1D0382BA" w14:textId="20000748" w:rsidR="00404B4C" w:rsidRPr="00462A4F" w:rsidRDefault="00404B4C" w:rsidP="00F5053C">
      <w:pPr>
        <w:pStyle w:val="Zkladntextodsazen2"/>
        <w:widowControl w:val="0"/>
        <w:numPr>
          <w:ilvl w:val="0"/>
          <w:numId w:val="2"/>
        </w:numPr>
        <w:tabs>
          <w:tab w:val="clear" w:pos="340"/>
        </w:tabs>
        <w:spacing w:after="0" w:line="240" w:lineRule="auto"/>
        <w:ind w:left="426" w:hanging="426"/>
        <w:jc w:val="both"/>
        <w:rPr>
          <w:rFonts w:ascii="Aptos" w:hAnsi="Aptos" w:cstheme="minorHAnsi"/>
          <w:sz w:val="22"/>
          <w:szCs w:val="22"/>
        </w:rPr>
      </w:pPr>
      <w:r w:rsidRPr="00462A4F">
        <w:rPr>
          <w:rFonts w:ascii="Aptos" w:hAnsi="Aptos" w:cstheme="minorHAnsi"/>
          <w:sz w:val="22"/>
          <w:szCs w:val="22"/>
        </w:rPr>
        <w:t xml:space="preserve">Rada města Pardubic, případně Zastupitelstvo města Pardubic (v případě </w:t>
      </w:r>
      <w:r w:rsidR="00970426" w:rsidRPr="00462A4F">
        <w:rPr>
          <w:rFonts w:ascii="Aptos" w:hAnsi="Aptos" w:cstheme="minorHAnsi"/>
          <w:sz w:val="22"/>
          <w:szCs w:val="22"/>
        </w:rPr>
        <w:t xml:space="preserve">žádosti o </w:t>
      </w:r>
      <w:r w:rsidRPr="00462A4F">
        <w:rPr>
          <w:rFonts w:ascii="Aptos" w:hAnsi="Aptos" w:cstheme="minorHAnsi"/>
          <w:sz w:val="22"/>
          <w:szCs w:val="22"/>
        </w:rPr>
        <w:t>dotac</w:t>
      </w:r>
      <w:r w:rsidR="00970426" w:rsidRPr="00462A4F">
        <w:rPr>
          <w:rFonts w:ascii="Aptos" w:hAnsi="Aptos" w:cstheme="minorHAnsi"/>
          <w:sz w:val="22"/>
          <w:szCs w:val="22"/>
        </w:rPr>
        <w:t>i</w:t>
      </w:r>
      <w:r w:rsidRPr="00462A4F">
        <w:rPr>
          <w:rFonts w:ascii="Aptos" w:hAnsi="Aptos" w:cstheme="minorHAnsi"/>
          <w:sz w:val="22"/>
          <w:szCs w:val="22"/>
        </w:rPr>
        <w:t xml:space="preserve"> nad </w:t>
      </w:r>
      <w:r w:rsidR="002B1ECB" w:rsidRPr="00462A4F">
        <w:rPr>
          <w:rFonts w:ascii="Aptos" w:hAnsi="Aptos" w:cstheme="minorHAnsi"/>
          <w:sz w:val="22"/>
          <w:szCs w:val="22"/>
        </w:rPr>
        <w:t>250.000</w:t>
      </w:r>
      <w:r w:rsidRPr="00462A4F">
        <w:rPr>
          <w:rFonts w:ascii="Aptos" w:hAnsi="Aptos" w:cstheme="minorHAnsi"/>
          <w:sz w:val="22"/>
          <w:szCs w:val="22"/>
        </w:rPr>
        <w:t xml:space="preserve"> Kč), může poskytnout dotaci z Programu podpory sportu, pokud žadatel předloží žádost včetně požadovaných příloh na zveřejněném elektronickém formuláři ve stanoveném termínu a tuto žádost projedná komise pro sport. </w:t>
      </w:r>
    </w:p>
    <w:p w14:paraId="2ABAD0CB" w14:textId="77777777" w:rsidR="00404B4C" w:rsidRPr="00462A4F" w:rsidRDefault="00404B4C" w:rsidP="005F2995">
      <w:pPr>
        <w:pStyle w:val="Zkladntextodsazen2"/>
        <w:widowControl w:val="0"/>
        <w:spacing w:after="0" w:line="240" w:lineRule="auto"/>
        <w:ind w:left="426"/>
        <w:jc w:val="both"/>
        <w:rPr>
          <w:rFonts w:ascii="Aptos" w:hAnsi="Aptos" w:cstheme="minorHAnsi"/>
          <w:sz w:val="22"/>
          <w:szCs w:val="22"/>
        </w:rPr>
      </w:pPr>
    </w:p>
    <w:p w14:paraId="5BE8D090" w14:textId="4CDE86BC" w:rsidR="00404B4C" w:rsidRPr="00462A4F" w:rsidRDefault="00404B4C" w:rsidP="00F5053C">
      <w:pPr>
        <w:pStyle w:val="Zkladntextodsazen2"/>
        <w:widowControl w:val="0"/>
        <w:numPr>
          <w:ilvl w:val="0"/>
          <w:numId w:val="2"/>
        </w:numPr>
        <w:tabs>
          <w:tab w:val="clear" w:pos="340"/>
        </w:tabs>
        <w:spacing w:after="0" w:line="240" w:lineRule="auto"/>
        <w:ind w:left="426" w:hanging="426"/>
        <w:jc w:val="both"/>
        <w:rPr>
          <w:rFonts w:ascii="Aptos" w:hAnsi="Aptos" w:cstheme="minorHAnsi"/>
          <w:sz w:val="22"/>
          <w:szCs w:val="22"/>
        </w:rPr>
      </w:pPr>
      <w:r w:rsidRPr="00462A4F">
        <w:rPr>
          <w:rFonts w:ascii="Aptos" w:hAnsi="Aptos" w:cstheme="minorHAnsi"/>
          <w:sz w:val="22"/>
          <w:szCs w:val="22"/>
        </w:rPr>
        <w:t xml:space="preserve">Dotace se poskytuje prostřednictvím písemné veřejnoprávní Smlouvy o poskytnutí dotace uzavřené mezi statutárním městem Pardubice (poskytovatelem) a žadatelem (příjemcem). Smlouva o poskytnutí dotace </w:t>
      </w:r>
      <w:r w:rsidR="00970426" w:rsidRPr="00462A4F">
        <w:rPr>
          <w:rFonts w:ascii="Aptos" w:hAnsi="Aptos" w:cstheme="minorHAnsi"/>
          <w:sz w:val="22"/>
          <w:szCs w:val="22"/>
        </w:rPr>
        <w:t xml:space="preserve">požadované ve výši </w:t>
      </w:r>
      <w:r w:rsidRPr="00462A4F">
        <w:rPr>
          <w:rFonts w:ascii="Aptos" w:hAnsi="Aptos" w:cstheme="minorHAnsi"/>
          <w:sz w:val="22"/>
          <w:szCs w:val="22"/>
        </w:rPr>
        <w:t xml:space="preserve">nad </w:t>
      </w:r>
      <w:r w:rsidR="002B1ECB" w:rsidRPr="00462A4F">
        <w:rPr>
          <w:rFonts w:ascii="Aptos" w:hAnsi="Aptos" w:cstheme="minorHAnsi"/>
          <w:sz w:val="22"/>
          <w:szCs w:val="22"/>
        </w:rPr>
        <w:t>2</w:t>
      </w:r>
      <w:r w:rsidRPr="00462A4F">
        <w:rPr>
          <w:rFonts w:ascii="Aptos" w:hAnsi="Aptos" w:cstheme="minorHAnsi"/>
          <w:sz w:val="22"/>
          <w:szCs w:val="22"/>
        </w:rPr>
        <w:t xml:space="preserve">50 tis. Kč podléhá schválení Zastupitelstvem města Pardubic. </w:t>
      </w:r>
    </w:p>
    <w:p w14:paraId="0D9615D5" w14:textId="77777777" w:rsidR="00404B4C" w:rsidRPr="00462A4F" w:rsidRDefault="00404B4C" w:rsidP="005F2995">
      <w:pPr>
        <w:pStyle w:val="Odstavecseseznamem"/>
        <w:spacing w:after="0" w:line="240" w:lineRule="auto"/>
        <w:rPr>
          <w:rFonts w:ascii="Aptos" w:hAnsi="Aptos" w:cstheme="minorHAnsi"/>
        </w:rPr>
      </w:pPr>
    </w:p>
    <w:p w14:paraId="51D046F9" w14:textId="2AAA867D" w:rsidR="00404B4C" w:rsidRPr="00462A4F" w:rsidRDefault="00404B4C" w:rsidP="00F5053C">
      <w:pPr>
        <w:pStyle w:val="Zkladntextodsazen2"/>
        <w:widowControl w:val="0"/>
        <w:numPr>
          <w:ilvl w:val="0"/>
          <w:numId w:val="2"/>
        </w:numPr>
        <w:tabs>
          <w:tab w:val="clear" w:pos="340"/>
        </w:tabs>
        <w:spacing w:after="0" w:line="240" w:lineRule="auto"/>
        <w:ind w:left="426" w:hanging="426"/>
        <w:jc w:val="both"/>
        <w:rPr>
          <w:rFonts w:ascii="Aptos" w:hAnsi="Aptos" w:cstheme="minorHAnsi"/>
          <w:sz w:val="22"/>
          <w:szCs w:val="22"/>
        </w:rPr>
      </w:pPr>
      <w:r w:rsidRPr="00462A4F">
        <w:rPr>
          <w:rFonts w:ascii="Aptos" w:hAnsi="Aptos" w:cstheme="minorHAnsi"/>
          <w:sz w:val="22"/>
          <w:szCs w:val="22"/>
        </w:rPr>
        <w:t>Každá konkrétní dotace musí být posouzena z hlediska souladu s články 107 a násl. Smlouvy o</w:t>
      </w:r>
      <w:r w:rsidR="00F84044" w:rsidRPr="00462A4F">
        <w:rPr>
          <w:rFonts w:ascii="Aptos" w:hAnsi="Aptos" w:cstheme="minorHAnsi"/>
          <w:sz w:val="22"/>
          <w:szCs w:val="22"/>
        </w:rPr>
        <w:t> </w:t>
      </w:r>
      <w:r w:rsidRPr="00462A4F">
        <w:rPr>
          <w:rFonts w:ascii="Aptos" w:hAnsi="Aptos" w:cstheme="minorHAnsi"/>
          <w:sz w:val="22"/>
          <w:szCs w:val="22"/>
        </w:rPr>
        <w:t>fungování Evropské unie. Dle obsahu a rozsahu dotace bude vyhodnoceno, zda její poskytnutí nezakládá veřejnou podporu, zda bude poskytnuta v režimu podpory „de minimis“ ve smyslu Nařízení Komise Evropských společenství č. 1407/2013 ze dne 18.12.2013 o použití článků 107 a</w:t>
      </w:r>
      <w:r w:rsidR="00F84044" w:rsidRPr="00462A4F">
        <w:rPr>
          <w:rFonts w:ascii="Aptos" w:hAnsi="Aptos" w:cstheme="minorHAnsi"/>
          <w:sz w:val="22"/>
          <w:szCs w:val="22"/>
        </w:rPr>
        <w:t> </w:t>
      </w:r>
      <w:r w:rsidRPr="00462A4F">
        <w:rPr>
          <w:rFonts w:ascii="Aptos" w:hAnsi="Aptos" w:cstheme="minorHAnsi"/>
          <w:sz w:val="22"/>
          <w:szCs w:val="22"/>
        </w:rPr>
        <w:t>108 Smlouvy o fungování Evropské unie na podporu de minimis či v jiném režimu podpory.</w:t>
      </w:r>
    </w:p>
    <w:p w14:paraId="3E3F99F2" w14:textId="77777777" w:rsidR="00404B4C" w:rsidRPr="00462A4F" w:rsidRDefault="00404B4C" w:rsidP="005F2995">
      <w:pPr>
        <w:pStyle w:val="Zkladntextodsazen2"/>
        <w:widowControl w:val="0"/>
        <w:spacing w:after="0" w:line="240" w:lineRule="auto"/>
        <w:ind w:left="426"/>
        <w:jc w:val="both"/>
        <w:rPr>
          <w:rFonts w:ascii="Aptos" w:hAnsi="Aptos" w:cstheme="minorHAnsi"/>
          <w:sz w:val="22"/>
          <w:szCs w:val="22"/>
        </w:rPr>
      </w:pPr>
    </w:p>
    <w:p w14:paraId="2901AA70" w14:textId="77777777" w:rsidR="00404B4C" w:rsidRPr="00462A4F" w:rsidRDefault="00404B4C" w:rsidP="005F2995">
      <w:pPr>
        <w:pStyle w:val="Zkladntextodsazen2"/>
        <w:widowControl w:val="0"/>
        <w:spacing w:after="0" w:line="240" w:lineRule="auto"/>
        <w:jc w:val="both"/>
        <w:rPr>
          <w:rFonts w:ascii="Aptos" w:hAnsi="Aptos" w:cstheme="minorHAnsi"/>
          <w:sz w:val="22"/>
          <w:szCs w:val="22"/>
        </w:rPr>
      </w:pPr>
    </w:p>
    <w:p w14:paraId="3FF45624" w14:textId="77777777" w:rsidR="00404B4C" w:rsidRPr="00462A4F" w:rsidRDefault="00404B4C" w:rsidP="00F5053C">
      <w:pPr>
        <w:pStyle w:val="Odstavecseseznamem"/>
        <w:numPr>
          <w:ilvl w:val="0"/>
          <w:numId w:val="7"/>
        </w:numPr>
        <w:spacing w:after="0" w:line="240" w:lineRule="auto"/>
        <w:jc w:val="center"/>
        <w:rPr>
          <w:rFonts w:ascii="Aptos" w:hAnsi="Aptos" w:cstheme="minorHAnsi"/>
          <w:b/>
          <w:snapToGrid w:val="0"/>
          <w:sz w:val="24"/>
          <w:szCs w:val="24"/>
        </w:rPr>
      </w:pPr>
    </w:p>
    <w:p w14:paraId="1B99798C" w14:textId="7D8003C7" w:rsidR="00404B4C" w:rsidRPr="00462A4F" w:rsidRDefault="00404B4C" w:rsidP="005F2995">
      <w:pPr>
        <w:pStyle w:val="Odstavecseseznamem"/>
        <w:spacing w:after="0" w:line="240" w:lineRule="auto"/>
        <w:ind w:left="0"/>
        <w:contextualSpacing w:val="0"/>
        <w:jc w:val="center"/>
        <w:rPr>
          <w:rFonts w:ascii="Aptos" w:hAnsi="Aptos" w:cstheme="minorHAnsi"/>
          <w:b/>
          <w:bCs/>
          <w:sz w:val="24"/>
          <w:szCs w:val="24"/>
        </w:rPr>
      </w:pPr>
      <w:r w:rsidRPr="00462A4F">
        <w:rPr>
          <w:rFonts w:ascii="Aptos" w:hAnsi="Aptos" w:cstheme="minorHAnsi"/>
          <w:b/>
          <w:bCs/>
          <w:sz w:val="24"/>
          <w:szCs w:val="24"/>
        </w:rPr>
        <w:t>OBECNÁ PRAVIDLA</w:t>
      </w:r>
    </w:p>
    <w:p w14:paraId="331DDD5C" w14:textId="77777777" w:rsidR="005F2995" w:rsidRPr="00462A4F" w:rsidRDefault="005F2995" w:rsidP="005F2995">
      <w:pPr>
        <w:pStyle w:val="Odstavecseseznamem"/>
        <w:spacing w:after="0" w:line="240" w:lineRule="auto"/>
        <w:ind w:left="0"/>
        <w:contextualSpacing w:val="0"/>
        <w:jc w:val="center"/>
        <w:rPr>
          <w:rFonts w:ascii="Aptos" w:hAnsi="Aptos" w:cstheme="minorHAnsi"/>
          <w:b/>
          <w:bCs/>
        </w:rPr>
      </w:pPr>
    </w:p>
    <w:p w14:paraId="69D8BADC" w14:textId="1BC1D3D6" w:rsidR="00404B4C" w:rsidRPr="00462A4F" w:rsidRDefault="00404B4C" w:rsidP="009A47BF">
      <w:pPr>
        <w:pStyle w:val="Odstavecseseznamem"/>
        <w:numPr>
          <w:ilvl w:val="0"/>
          <w:numId w:val="18"/>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t>Účel dotace</w:t>
      </w:r>
    </w:p>
    <w:p w14:paraId="75E8822B" w14:textId="77777777" w:rsidR="005F2995" w:rsidRPr="00462A4F" w:rsidRDefault="005F2995" w:rsidP="005F2995">
      <w:pPr>
        <w:pStyle w:val="Odstavecseseznamem"/>
        <w:spacing w:after="0" w:line="240" w:lineRule="auto"/>
        <w:ind w:left="1146"/>
        <w:contextualSpacing w:val="0"/>
        <w:rPr>
          <w:rFonts w:ascii="Aptos" w:hAnsi="Aptos" w:cstheme="minorHAnsi"/>
          <w:b/>
          <w:snapToGrid w:val="0"/>
          <w:u w:val="single"/>
        </w:rPr>
      </w:pPr>
    </w:p>
    <w:p w14:paraId="3A85834E" w14:textId="77777777" w:rsidR="00404B4C" w:rsidRPr="00462A4F" w:rsidRDefault="00404B4C" w:rsidP="00F5053C">
      <w:pPr>
        <w:pStyle w:val="Odstavecseseznamem"/>
        <w:numPr>
          <w:ilvl w:val="0"/>
          <w:numId w:val="5"/>
        </w:numPr>
        <w:spacing w:after="0" w:line="240" w:lineRule="auto"/>
        <w:ind w:left="425" w:hanging="425"/>
        <w:jc w:val="both"/>
        <w:rPr>
          <w:rFonts w:ascii="Aptos" w:hAnsi="Aptos" w:cstheme="minorHAnsi"/>
          <w:snapToGrid w:val="0"/>
        </w:rPr>
      </w:pPr>
      <w:r w:rsidRPr="00462A4F">
        <w:rPr>
          <w:rFonts w:ascii="Aptos" w:hAnsi="Aptos" w:cstheme="minorHAnsi"/>
        </w:rPr>
        <w:t>Společným hlavním smyslem a účelem dotací z Programu podpory sportu města Pardubic je podpora uspokojování sportovních potřeb občanů města Pardubic, podpora údržby a provozu sportovišť a sportovních zařízení sloužících sportovnímu vyžití občanů města Pardubic nebo podpora propagace města Pardubic cestou sportu.</w:t>
      </w:r>
    </w:p>
    <w:p w14:paraId="2F0B2B11" w14:textId="77777777" w:rsidR="00404B4C" w:rsidRPr="00462A4F" w:rsidRDefault="00404B4C" w:rsidP="005F2995">
      <w:pPr>
        <w:pStyle w:val="Odstavecseseznamem"/>
        <w:spacing w:after="0" w:line="240" w:lineRule="auto"/>
        <w:ind w:left="425"/>
        <w:jc w:val="both"/>
        <w:rPr>
          <w:rFonts w:ascii="Aptos" w:hAnsi="Aptos" w:cstheme="minorHAnsi"/>
          <w:snapToGrid w:val="0"/>
        </w:rPr>
      </w:pPr>
    </w:p>
    <w:p w14:paraId="5A7FFBF2" w14:textId="38DDB6C3" w:rsidR="00404B4C" w:rsidRPr="00462A4F" w:rsidRDefault="00404B4C" w:rsidP="00F5053C">
      <w:pPr>
        <w:pStyle w:val="Odstavecseseznamem"/>
        <w:numPr>
          <w:ilvl w:val="0"/>
          <w:numId w:val="5"/>
        </w:numPr>
        <w:spacing w:after="0" w:line="240" w:lineRule="auto"/>
        <w:ind w:left="425" w:hanging="425"/>
        <w:jc w:val="both"/>
        <w:rPr>
          <w:rFonts w:ascii="Aptos" w:hAnsi="Aptos" w:cstheme="minorHAnsi"/>
          <w:snapToGrid w:val="0"/>
        </w:rPr>
      </w:pPr>
      <w:r w:rsidRPr="00462A4F">
        <w:rPr>
          <w:rFonts w:ascii="Aptos" w:hAnsi="Aptos" w:cstheme="minorHAnsi"/>
          <w:snapToGrid w:val="0"/>
        </w:rPr>
        <w:t xml:space="preserve">Pro rok </w:t>
      </w:r>
      <w:r w:rsidRPr="00555864">
        <w:rPr>
          <w:rFonts w:ascii="Aptos" w:hAnsi="Aptos" w:cstheme="minorHAnsi"/>
          <w:snapToGrid w:val="0"/>
          <w:color w:val="EE0000"/>
        </w:rPr>
        <w:t>202</w:t>
      </w:r>
      <w:r w:rsidR="00181547" w:rsidRPr="00555864">
        <w:rPr>
          <w:rFonts w:ascii="Aptos" w:hAnsi="Aptos" w:cstheme="minorHAnsi"/>
          <w:snapToGrid w:val="0"/>
          <w:color w:val="EE0000"/>
        </w:rPr>
        <w:t>6</w:t>
      </w:r>
      <w:r w:rsidRPr="00462A4F">
        <w:rPr>
          <w:rFonts w:ascii="Aptos" w:hAnsi="Aptos" w:cstheme="minorHAnsi"/>
          <w:snapToGrid w:val="0"/>
        </w:rPr>
        <w:t xml:space="preserve"> budou poskytovány z Programu podpory sportu tyto typy dotací:</w:t>
      </w:r>
    </w:p>
    <w:p w14:paraId="7AF16BC5" w14:textId="75BB8DEA"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tradiční a významné sportovní akce;</w:t>
      </w:r>
    </w:p>
    <w:p w14:paraId="37403C20" w14:textId="3066CF8A" w:rsidR="00E619B0" w:rsidRPr="00462A4F" w:rsidRDefault="00E619B0"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 xml:space="preserve">dotace na </w:t>
      </w:r>
      <w:r w:rsidR="002B1ECB" w:rsidRPr="00462A4F">
        <w:rPr>
          <w:rFonts w:ascii="Aptos" w:hAnsi="Aptos" w:cstheme="minorHAnsi"/>
          <w:snapToGrid w:val="0"/>
        </w:rPr>
        <w:t>mikrogranty ve sportu – tradiční sportovní akce</w:t>
      </w:r>
      <w:r w:rsidR="00E12993" w:rsidRPr="00462A4F">
        <w:rPr>
          <w:rFonts w:ascii="Aptos" w:hAnsi="Aptos" w:cstheme="minorHAnsi"/>
          <w:snapToGrid w:val="0"/>
        </w:rPr>
        <w:t>;</w:t>
      </w:r>
    </w:p>
    <w:p w14:paraId="1AC0643F" w14:textId="77777777"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spolkovou sportovní činnost dětí a mládeže;</w:t>
      </w:r>
    </w:p>
    <w:p w14:paraId="7E2CCB97" w14:textId="676F4E96" w:rsidR="004148E4" w:rsidRPr="00462A4F" w:rsidRDefault="004148E4"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lastRenderedPageBreak/>
        <w:t>dotace na nesoutěžní pohybové aktivity a pohybovou gramotnost dětí a mládeže;</w:t>
      </w:r>
    </w:p>
    <w:p w14:paraId="61D28C24" w14:textId="77777777"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výkonnostní sport;</w:t>
      </w:r>
    </w:p>
    <w:p w14:paraId="65573750" w14:textId="77777777"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provoz sportovišť;</w:t>
      </w:r>
    </w:p>
    <w:p w14:paraId="24ABF2F3" w14:textId="77777777"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provoz otevřených hřišť pro veřejnost;</w:t>
      </w:r>
    </w:p>
    <w:p w14:paraId="73941709" w14:textId="77777777" w:rsidR="00404B4C" w:rsidRPr="00462A4F" w:rsidRDefault="00404B4C" w:rsidP="00F5053C">
      <w:pPr>
        <w:pStyle w:val="Odstavecseseznamem"/>
        <w:numPr>
          <w:ilvl w:val="0"/>
          <w:numId w:val="6"/>
        </w:numPr>
        <w:spacing w:after="0" w:line="240" w:lineRule="auto"/>
        <w:ind w:left="851"/>
        <w:jc w:val="both"/>
        <w:rPr>
          <w:rFonts w:ascii="Aptos" w:hAnsi="Aptos" w:cstheme="minorHAnsi"/>
          <w:snapToGrid w:val="0"/>
        </w:rPr>
      </w:pPr>
      <w:r w:rsidRPr="00462A4F">
        <w:rPr>
          <w:rFonts w:ascii="Aptos" w:hAnsi="Aptos" w:cstheme="minorHAnsi"/>
          <w:snapToGrid w:val="0"/>
        </w:rPr>
        <w:t>dotace na činnost spolků pracujících s handicapovanými sportovci.</w:t>
      </w:r>
    </w:p>
    <w:p w14:paraId="1344AE68" w14:textId="77777777" w:rsidR="00404B4C" w:rsidRPr="00462A4F" w:rsidRDefault="00404B4C" w:rsidP="005F2995">
      <w:pPr>
        <w:pStyle w:val="Odstavecseseznamem"/>
        <w:spacing w:after="0" w:line="240" w:lineRule="auto"/>
        <w:ind w:left="851"/>
        <w:jc w:val="both"/>
        <w:rPr>
          <w:rFonts w:ascii="Aptos" w:hAnsi="Aptos" w:cstheme="minorHAnsi"/>
          <w:snapToGrid w:val="0"/>
        </w:rPr>
      </w:pPr>
    </w:p>
    <w:p w14:paraId="4CE38241" w14:textId="77777777" w:rsidR="00404B4C" w:rsidRPr="00462A4F" w:rsidRDefault="00404B4C" w:rsidP="00F5053C">
      <w:pPr>
        <w:pStyle w:val="Odstavecseseznamem"/>
        <w:numPr>
          <w:ilvl w:val="0"/>
          <w:numId w:val="5"/>
        </w:numPr>
        <w:spacing w:after="0" w:line="240" w:lineRule="auto"/>
        <w:ind w:left="426" w:hanging="426"/>
        <w:jc w:val="both"/>
        <w:rPr>
          <w:rFonts w:ascii="Aptos" w:hAnsi="Aptos" w:cstheme="minorHAnsi"/>
          <w:snapToGrid w:val="0"/>
        </w:rPr>
      </w:pPr>
      <w:bookmarkStart w:id="0" w:name="_Hlk25213392"/>
      <w:r w:rsidRPr="00462A4F">
        <w:rPr>
          <w:rFonts w:ascii="Aptos" w:hAnsi="Aptos" w:cstheme="minorHAnsi"/>
          <w:snapToGrid w:val="0"/>
        </w:rPr>
        <w:t>Rada města Pardubic je oprávněna v průběhu roku dle aktuální potřeby a finančních možností vyhlásit (na návrh komise pro sport Rady města Pardubic) výběrové řízení na tematické dotace poskytnuté z Programu podpory sportu. Témata, podmínky a termíny podávání žádostí navrhuje komise pro sport a předkládá je ke schválení Radě města Pardubic.</w:t>
      </w:r>
    </w:p>
    <w:bookmarkEnd w:id="0"/>
    <w:p w14:paraId="4F08D37A" w14:textId="77777777" w:rsidR="00404B4C" w:rsidRPr="00462A4F" w:rsidRDefault="00404B4C" w:rsidP="005F2995">
      <w:pPr>
        <w:pStyle w:val="Odstavecseseznamem"/>
        <w:spacing w:after="0" w:line="240" w:lineRule="auto"/>
        <w:rPr>
          <w:rFonts w:ascii="Aptos" w:hAnsi="Aptos" w:cstheme="minorHAnsi"/>
          <w:snapToGrid w:val="0"/>
        </w:rPr>
      </w:pPr>
    </w:p>
    <w:p w14:paraId="20A5BD53" w14:textId="6422B937" w:rsidR="00404B4C" w:rsidRPr="00462A4F" w:rsidRDefault="00404B4C" w:rsidP="00F5053C">
      <w:pPr>
        <w:pStyle w:val="Odstavecseseznamem"/>
        <w:numPr>
          <w:ilvl w:val="0"/>
          <w:numId w:val="5"/>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Po ukončení vyhlášených dotačních kol lze požádat o individuální dotaci z Programu podpory sportu </w:t>
      </w:r>
      <w:r w:rsidRPr="00462A4F">
        <w:rPr>
          <w:rFonts w:ascii="Aptos" w:hAnsi="Aptos" w:cstheme="minorHAnsi"/>
        </w:rPr>
        <w:t>(v nevyhnutelných případech i v jejich průběhu)</w:t>
      </w:r>
      <w:r w:rsidRPr="00462A4F">
        <w:rPr>
          <w:rFonts w:ascii="Aptos" w:hAnsi="Aptos" w:cstheme="minorHAnsi"/>
          <w:snapToGrid w:val="0"/>
        </w:rPr>
        <w:t>. Celková výše finančních prostředků poskytnutých formou individuálních dotací je limitována objemem finančních prostředků schválených v Programu podpory sportu.</w:t>
      </w:r>
      <w:r w:rsidR="003730FB" w:rsidRPr="00462A4F">
        <w:rPr>
          <w:rFonts w:ascii="Aptos" w:hAnsi="Aptos" w:cstheme="minorHAnsi"/>
          <w:snapToGrid w:val="0"/>
        </w:rPr>
        <w:t xml:space="preserve"> </w:t>
      </w:r>
    </w:p>
    <w:p w14:paraId="115CD001"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30A46857" w14:textId="7E43979A" w:rsidR="00404B4C" w:rsidRPr="00462A4F" w:rsidRDefault="00404B4C" w:rsidP="00F5053C">
      <w:pPr>
        <w:pStyle w:val="Odstavecseseznamem"/>
        <w:numPr>
          <w:ilvl w:val="0"/>
          <w:numId w:val="5"/>
        </w:numPr>
        <w:spacing w:after="0" w:line="240" w:lineRule="auto"/>
        <w:ind w:left="426" w:hanging="426"/>
        <w:jc w:val="both"/>
        <w:rPr>
          <w:rFonts w:ascii="Aptos" w:hAnsi="Aptos" w:cstheme="minorHAnsi"/>
          <w:snapToGrid w:val="0"/>
        </w:rPr>
      </w:pPr>
      <w:r w:rsidRPr="00462A4F">
        <w:rPr>
          <w:rFonts w:ascii="Aptos" w:hAnsi="Aptos" w:cstheme="minorHAnsi"/>
          <w:snapToGrid w:val="0"/>
        </w:rPr>
        <w:t>Žádosti o individuální dotace jsou posuzovány jednotlivě a dotaci lze poskytnout na účel určený žadatelem v žádosti o poskytnutí dotace. Individuální dotace se poskytují na realizaci významných akcí či projektů, které svým charakterem přispívají k rozvoji sportovního prostředí města Pardubic, a tím zvyšují kvalitu života a dobrého jména města. Dále se poskytují na podporu akcí či projektů unikátního charakteru, dlouhodobě propagujících statutární město Pardubice v České republice a zahraničí a na podporu významných akcí či projektů veřejného zájmu.</w:t>
      </w:r>
    </w:p>
    <w:p w14:paraId="051F91A4" w14:textId="77777777" w:rsidR="00E76556" w:rsidRPr="00462A4F" w:rsidRDefault="00E76556" w:rsidP="005F2995">
      <w:pPr>
        <w:pStyle w:val="Odstavecseseznamem"/>
        <w:spacing w:after="0" w:line="240" w:lineRule="auto"/>
        <w:rPr>
          <w:rFonts w:ascii="Aptos" w:hAnsi="Aptos" w:cstheme="minorHAnsi"/>
          <w:snapToGrid w:val="0"/>
        </w:rPr>
      </w:pPr>
    </w:p>
    <w:p w14:paraId="7F68224E" w14:textId="77777777" w:rsidR="004417C0" w:rsidRPr="00462A4F" w:rsidRDefault="00E76556" w:rsidP="00F5053C">
      <w:pPr>
        <w:pStyle w:val="Odstavecseseznamem"/>
        <w:numPr>
          <w:ilvl w:val="0"/>
          <w:numId w:val="5"/>
        </w:numPr>
        <w:spacing w:after="0" w:line="240" w:lineRule="auto"/>
        <w:ind w:left="426" w:hanging="426"/>
        <w:jc w:val="both"/>
        <w:rPr>
          <w:rFonts w:ascii="Aptos" w:hAnsi="Aptos" w:cstheme="minorHAnsi"/>
          <w:snapToGrid w:val="0"/>
        </w:rPr>
      </w:pPr>
      <w:r w:rsidRPr="00462A4F">
        <w:rPr>
          <w:rFonts w:ascii="Aptos" w:hAnsi="Aptos" w:cstheme="minorHAnsi"/>
        </w:rPr>
        <w:t xml:space="preserve">Dotace se poskytuje zejména na účelové neinvestiční výdaje. Účel poskytnuté dotace je specifikován ve smlouvě o poskytnutí dotace. Výjimečně v odůvodněných případech je možné poskytnout dotaci investiční. </w:t>
      </w:r>
    </w:p>
    <w:p w14:paraId="58F8FD0D" w14:textId="77777777" w:rsidR="004417C0" w:rsidRPr="00462A4F" w:rsidRDefault="004417C0" w:rsidP="005F2995">
      <w:pPr>
        <w:pStyle w:val="Odstavecseseznamem"/>
        <w:spacing w:after="0" w:line="240" w:lineRule="auto"/>
        <w:rPr>
          <w:rFonts w:ascii="Aptos" w:hAnsi="Aptos" w:cstheme="minorHAnsi"/>
        </w:rPr>
      </w:pPr>
    </w:p>
    <w:p w14:paraId="1DFCC35A" w14:textId="465A5C6C" w:rsidR="00E76556" w:rsidRPr="00462A4F" w:rsidRDefault="00E76556" w:rsidP="00F5053C">
      <w:pPr>
        <w:pStyle w:val="Odstavecseseznamem"/>
        <w:numPr>
          <w:ilvl w:val="0"/>
          <w:numId w:val="5"/>
        </w:numPr>
        <w:spacing w:after="0" w:line="240" w:lineRule="auto"/>
        <w:ind w:left="426" w:hanging="426"/>
        <w:jc w:val="both"/>
        <w:rPr>
          <w:rFonts w:ascii="Aptos" w:hAnsi="Aptos" w:cstheme="minorHAnsi"/>
          <w:snapToGrid w:val="0"/>
        </w:rPr>
      </w:pPr>
      <w:r w:rsidRPr="00462A4F">
        <w:rPr>
          <w:rFonts w:ascii="Aptos" w:hAnsi="Aptos" w:cstheme="minorHAnsi"/>
        </w:rPr>
        <w:t>Pro účely poskytování dotací z rozpočtu statutárního města Pardubice se pojmem</w:t>
      </w:r>
      <w:r w:rsidRPr="00462A4F">
        <w:rPr>
          <w:rFonts w:ascii="Aptos" w:hAnsi="Aptos" w:cstheme="minorHAnsi"/>
          <w:b/>
          <w:bCs/>
          <w:u w:val="single"/>
        </w:rPr>
        <w:t xml:space="preserve"> investice/investiční výdaj</w:t>
      </w:r>
      <w:r w:rsidRPr="00462A4F">
        <w:rPr>
          <w:rFonts w:ascii="Aptos" w:hAnsi="Aptos" w:cstheme="minorHAnsi"/>
        </w:rPr>
        <w:t xml:space="preserve"> rozumí:</w:t>
      </w:r>
    </w:p>
    <w:p w14:paraId="6881B94F" w14:textId="77777777" w:rsidR="00F84044" w:rsidRPr="00462A4F" w:rsidRDefault="00F84044" w:rsidP="00F5053C">
      <w:pPr>
        <w:pStyle w:val="Odstavecseseznamem"/>
        <w:numPr>
          <w:ilvl w:val="1"/>
          <w:numId w:val="5"/>
        </w:numPr>
        <w:spacing w:after="0" w:line="240" w:lineRule="auto"/>
        <w:ind w:left="709"/>
        <w:jc w:val="both"/>
        <w:rPr>
          <w:rFonts w:ascii="Aptos" w:hAnsi="Aptos" w:cstheme="minorHAnsi"/>
          <w:snapToGrid w:val="0"/>
        </w:rPr>
      </w:pPr>
      <w:r w:rsidRPr="00462A4F">
        <w:rPr>
          <w:rFonts w:ascii="Aptos" w:hAnsi="Aptos" w:cstheme="minorHAnsi"/>
          <w:snapToGrid w:val="0"/>
          <w:u w:val="single"/>
        </w:rPr>
        <w:t>Pořízení dlouhodobého hmotného majetku</w:t>
      </w:r>
      <w:r w:rsidRPr="00462A4F">
        <w:rPr>
          <w:rFonts w:ascii="Aptos" w:hAnsi="Aptos" w:cstheme="minorHAnsi"/>
          <w:snapToGrid w:val="0"/>
        </w:rPr>
        <w:t xml:space="preserve"> – samostatné hmotné movité věci a soubory majetku, které jsou charakterizovány samostatným technicko-ekonomickým určením, u kterých doba použitelnosti je delší než jeden rok a ocenění samostatné hmotné movité věci nebo souboru majetku převyšuje částku 40.000,00 Kč. Za dlouhodobý hmotný majetek se dále považuje technické zhodnocení staveb, jehož ocenění jedné položky převyšuje částku 40.000,00 Kč.</w:t>
      </w:r>
      <w:r w:rsidR="00E76556" w:rsidRPr="00462A4F">
        <w:rPr>
          <w:rFonts w:ascii="Aptos" w:eastAsia="Times New Roman" w:hAnsi="Aptos" w:cstheme="minorHAnsi"/>
        </w:rPr>
        <w:t xml:space="preserve"> </w:t>
      </w:r>
    </w:p>
    <w:p w14:paraId="0F1E480B" w14:textId="5F5C6053" w:rsidR="00E76556" w:rsidRPr="00462A4F" w:rsidRDefault="00E76556" w:rsidP="00F5053C">
      <w:pPr>
        <w:pStyle w:val="Odstavecseseznamem"/>
        <w:numPr>
          <w:ilvl w:val="1"/>
          <w:numId w:val="5"/>
        </w:numPr>
        <w:spacing w:after="0" w:line="240" w:lineRule="auto"/>
        <w:ind w:left="709"/>
        <w:jc w:val="both"/>
        <w:rPr>
          <w:rFonts w:ascii="Aptos" w:hAnsi="Aptos" w:cstheme="minorHAnsi"/>
          <w:snapToGrid w:val="0"/>
        </w:rPr>
      </w:pPr>
      <w:r w:rsidRPr="00462A4F">
        <w:rPr>
          <w:rFonts w:ascii="Aptos" w:eastAsia="Times New Roman" w:hAnsi="Aptos" w:cstheme="minorHAnsi"/>
          <w:u w:val="single"/>
        </w:rPr>
        <w:t>Pořízení dlouhodobého nehmotného majetku</w:t>
      </w:r>
      <w:r w:rsidRPr="00462A4F">
        <w:rPr>
          <w:rFonts w:ascii="Aptos" w:eastAsia="Times New Roman" w:hAnsi="Aptos" w:cstheme="minorHAnsi"/>
        </w:rPr>
        <w:t xml:space="preserve"> -</w:t>
      </w:r>
      <w:r w:rsidR="003730FB" w:rsidRPr="00462A4F">
        <w:rPr>
          <w:rFonts w:ascii="Aptos" w:eastAsia="Times New Roman" w:hAnsi="Aptos" w:cstheme="minorHAnsi"/>
        </w:rPr>
        <w:t xml:space="preserve"> </w:t>
      </w:r>
      <w:r w:rsidRPr="00462A4F">
        <w:rPr>
          <w:rFonts w:ascii="Aptos" w:eastAsia="Times New Roman" w:hAnsi="Aptos" w:cstheme="minorHAnsi"/>
        </w:rPr>
        <w:t>nehmotné výsledky výzkumu a vývoje, software, databáze a ocenitelná práva s dobou použitelnosti delší než jeden rok, u kterých ocenění převyšuje částku 60.000,00 Kč. Za dlouhodobý nehmotný majetek se dále považuje technické zhodnocení dlouhodobého nehmotného majetku, jehož ocenění převyšuje částku 60.000,00 Kč.</w:t>
      </w:r>
    </w:p>
    <w:p w14:paraId="2E43B15D" w14:textId="0DA1147E" w:rsidR="00404B4C" w:rsidRPr="00462A4F" w:rsidRDefault="00404B4C" w:rsidP="005F2995">
      <w:pPr>
        <w:pStyle w:val="Odstavecseseznamem"/>
        <w:spacing w:after="0" w:line="240" w:lineRule="auto"/>
        <w:ind w:left="426"/>
        <w:jc w:val="both"/>
        <w:rPr>
          <w:rFonts w:ascii="Aptos" w:hAnsi="Aptos" w:cstheme="minorHAnsi"/>
          <w:snapToGrid w:val="0"/>
        </w:rPr>
      </w:pPr>
    </w:p>
    <w:p w14:paraId="7D4BAFE1" w14:textId="77777777" w:rsidR="00F84044" w:rsidRPr="00462A4F" w:rsidRDefault="00F84044" w:rsidP="005F2995">
      <w:pPr>
        <w:pStyle w:val="Odstavecseseznamem"/>
        <w:spacing w:after="0" w:line="240" w:lineRule="auto"/>
        <w:ind w:left="426"/>
        <w:jc w:val="both"/>
        <w:rPr>
          <w:rFonts w:ascii="Aptos" w:hAnsi="Aptos" w:cstheme="minorHAnsi"/>
          <w:snapToGrid w:val="0"/>
        </w:rPr>
      </w:pPr>
    </w:p>
    <w:p w14:paraId="75F81BDE" w14:textId="1280356D" w:rsidR="00404B4C" w:rsidRPr="00462A4F" w:rsidRDefault="00404B4C" w:rsidP="009A47BF">
      <w:pPr>
        <w:pStyle w:val="Odstavecseseznamem"/>
        <w:numPr>
          <w:ilvl w:val="0"/>
          <w:numId w:val="18"/>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t>Podávání žádostí</w:t>
      </w:r>
    </w:p>
    <w:p w14:paraId="5B8E4F2B" w14:textId="77777777" w:rsidR="005F2995" w:rsidRPr="00462A4F" w:rsidRDefault="005F2995" w:rsidP="005F2995">
      <w:pPr>
        <w:pStyle w:val="Odstavecseseznamem"/>
        <w:spacing w:after="0" w:line="240" w:lineRule="auto"/>
        <w:ind w:left="1146"/>
        <w:contextualSpacing w:val="0"/>
        <w:rPr>
          <w:rFonts w:ascii="Aptos" w:hAnsi="Aptos" w:cstheme="minorHAnsi"/>
          <w:b/>
          <w:snapToGrid w:val="0"/>
          <w:u w:val="single"/>
        </w:rPr>
      </w:pPr>
    </w:p>
    <w:p w14:paraId="4A5200BE" w14:textId="77777777"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r w:rsidRPr="00462A4F">
        <w:rPr>
          <w:rFonts w:ascii="Aptos" w:hAnsi="Aptos" w:cstheme="minorHAnsi"/>
        </w:rPr>
        <w:t>Žadatel předkládá žádost o poskytnutí dotace v elektronické podobě na zveřejněném formuláři včetně všech požadovaných příloh ve stanoveném termínu.</w:t>
      </w:r>
    </w:p>
    <w:p w14:paraId="46F364D8" w14:textId="77777777" w:rsidR="00404B4C" w:rsidRPr="00462A4F" w:rsidRDefault="00404B4C" w:rsidP="005F2995">
      <w:pPr>
        <w:pStyle w:val="Odstavecseseznamem"/>
        <w:spacing w:after="0" w:line="240" w:lineRule="auto"/>
        <w:ind w:left="426"/>
        <w:jc w:val="both"/>
        <w:rPr>
          <w:rFonts w:ascii="Aptos" w:hAnsi="Aptos" w:cstheme="minorHAnsi"/>
        </w:rPr>
      </w:pPr>
    </w:p>
    <w:p w14:paraId="02709AEC" w14:textId="7EBE0AB5" w:rsidR="00404B4C" w:rsidRPr="00462A4F" w:rsidRDefault="004A4AC0" w:rsidP="00F5053C">
      <w:pPr>
        <w:pStyle w:val="Odstavecseseznamem"/>
        <w:numPr>
          <w:ilvl w:val="0"/>
          <w:numId w:val="8"/>
        </w:numPr>
        <w:spacing w:after="0" w:line="240" w:lineRule="auto"/>
        <w:ind w:left="426" w:hanging="426"/>
        <w:jc w:val="both"/>
        <w:rPr>
          <w:rStyle w:val="Hypertextovodkaz"/>
          <w:rFonts w:ascii="Aptos" w:hAnsi="Aptos" w:cstheme="minorHAnsi"/>
          <w:color w:val="auto"/>
        </w:rPr>
      </w:pPr>
      <w:r w:rsidRPr="00555864">
        <w:rPr>
          <w:rFonts w:ascii="Aptos" w:hAnsi="Aptos" w:cstheme="minorHAnsi"/>
          <w:color w:val="EE0000"/>
        </w:rPr>
        <w:t>Vzor f</w:t>
      </w:r>
      <w:r w:rsidR="00404B4C" w:rsidRPr="00555864">
        <w:rPr>
          <w:rFonts w:ascii="Aptos" w:hAnsi="Aptos" w:cstheme="minorHAnsi"/>
          <w:color w:val="EE0000"/>
        </w:rPr>
        <w:t>ormulář</w:t>
      </w:r>
      <w:r w:rsidRPr="00555864">
        <w:rPr>
          <w:rFonts w:ascii="Aptos" w:hAnsi="Aptos" w:cstheme="minorHAnsi"/>
          <w:color w:val="EE0000"/>
        </w:rPr>
        <w:t>e</w:t>
      </w:r>
      <w:r w:rsidR="00404B4C" w:rsidRPr="00555864">
        <w:rPr>
          <w:rFonts w:ascii="Aptos" w:hAnsi="Aptos" w:cstheme="minorHAnsi"/>
          <w:color w:val="EE0000"/>
        </w:rPr>
        <w:t xml:space="preserve"> žádosti</w:t>
      </w:r>
      <w:r w:rsidRPr="00555864">
        <w:rPr>
          <w:rFonts w:ascii="Aptos" w:hAnsi="Aptos" w:cstheme="minorHAnsi"/>
          <w:color w:val="EE0000"/>
        </w:rPr>
        <w:t xml:space="preserve"> včetně příloh</w:t>
      </w:r>
      <w:r w:rsidR="00404B4C" w:rsidRPr="00462A4F">
        <w:rPr>
          <w:rFonts w:ascii="Aptos" w:hAnsi="Aptos" w:cstheme="minorHAnsi"/>
        </w:rPr>
        <w:t xml:space="preserve"> bude zveřejněn společně s vyhlášenými podmínkami dotačního programu. </w:t>
      </w:r>
      <w:r w:rsidRPr="00555864">
        <w:rPr>
          <w:rFonts w:ascii="Aptos" w:hAnsi="Aptos" w:cstheme="minorHAnsi"/>
          <w:color w:val="EE0000"/>
        </w:rPr>
        <w:t>K vyplnění bude formulář včetně příloh zveřejněn a zpřístupněn v termínu spuštění příjmu žádostí.</w:t>
      </w:r>
    </w:p>
    <w:p w14:paraId="34F40B27" w14:textId="77777777" w:rsidR="00404B4C" w:rsidRPr="00462A4F" w:rsidRDefault="00404B4C" w:rsidP="005F2995">
      <w:pPr>
        <w:pStyle w:val="Odstavecseseznamem"/>
        <w:spacing w:after="0" w:line="240" w:lineRule="auto"/>
        <w:rPr>
          <w:rStyle w:val="Hypertextovodkaz"/>
          <w:rFonts w:ascii="Aptos" w:hAnsi="Aptos" w:cstheme="minorHAnsi"/>
          <w:color w:val="auto"/>
        </w:rPr>
      </w:pPr>
    </w:p>
    <w:p w14:paraId="115CB296" w14:textId="56163E86"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r w:rsidRPr="00462A4F">
        <w:rPr>
          <w:rFonts w:ascii="Aptos" w:hAnsi="Aptos" w:cstheme="minorHAnsi"/>
        </w:rPr>
        <w:t xml:space="preserve">Žadatel o dotaci podá žádost prostřednictvím aplikace „Portál občana“ (dále jen „Portál občana“) na zveřejněném formuláři spolu s požadovanými přílohami, a to v souladu s Pravidly poskytování dotací z Programu podpory sportu pro rok </w:t>
      </w:r>
      <w:r w:rsidR="002B1ECB" w:rsidRPr="00555864">
        <w:rPr>
          <w:rFonts w:ascii="Aptos" w:hAnsi="Aptos" w:cstheme="minorHAnsi"/>
          <w:color w:val="EE0000"/>
        </w:rPr>
        <w:t>202</w:t>
      </w:r>
      <w:r w:rsidR="00181547" w:rsidRPr="00555864">
        <w:rPr>
          <w:rFonts w:ascii="Aptos" w:hAnsi="Aptos" w:cstheme="minorHAnsi"/>
          <w:color w:val="EE0000"/>
        </w:rPr>
        <w:t>6</w:t>
      </w:r>
      <w:r w:rsidRPr="00462A4F">
        <w:rPr>
          <w:rFonts w:ascii="Aptos" w:hAnsi="Aptos" w:cstheme="minorHAnsi"/>
        </w:rPr>
        <w:t xml:space="preserve">. Portál občana je dostupný </w:t>
      </w:r>
      <w:bookmarkStart w:id="1" w:name="_Hlk57293705"/>
      <w:r w:rsidRPr="00462A4F">
        <w:rPr>
          <w:rFonts w:ascii="Aptos" w:hAnsi="Aptos" w:cstheme="minorHAnsi"/>
        </w:rPr>
        <w:t xml:space="preserve">na webových stránkách statutárního města Pardubice v sekci </w:t>
      </w:r>
      <w:r w:rsidR="00FA4FB5" w:rsidRPr="00462A4F">
        <w:rPr>
          <w:rFonts w:ascii="Aptos" w:hAnsi="Aptos" w:cstheme="minorHAnsi"/>
        </w:rPr>
        <w:t>Občan</w:t>
      </w:r>
      <w:r w:rsidRPr="00462A4F">
        <w:rPr>
          <w:rFonts w:ascii="Aptos" w:hAnsi="Aptos" w:cstheme="minorHAnsi"/>
        </w:rPr>
        <w:t xml:space="preserve"> – </w:t>
      </w:r>
      <w:bookmarkEnd w:id="1"/>
      <w:r w:rsidR="00FA4FB5" w:rsidRPr="00462A4F">
        <w:rPr>
          <w:rFonts w:ascii="Aptos" w:hAnsi="Aptos" w:cstheme="minorHAnsi"/>
        </w:rPr>
        <w:t>Dotace</w:t>
      </w:r>
      <w:r w:rsidRPr="00462A4F">
        <w:rPr>
          <w:rFonts w:ascii="Aptos" w:hAnsi="Aptos" w:cstheme="minorHAnsi"/>
        </w:rPr>
        <w:t>. Žádost o</w:t>
      </w:r>
      <w:r w:rsidR="00F84044" w:rsidRPr="00462A4F">
        <w:rPr>
          <w:rFonts w:ascii="Aptos" w:hAnsi="Aptos" w:cstheme="minorHAnsi"/>
        </w:rPr>
        <w:t> </w:t>
      </w:r>
      <w:r w:rsidRPr="00462A4F">
        <w:rPr>
          <w:rFonts w:ascii="Aptos" w:hAnsi="Aptos" w:cstheme="minorHAnsi"/>
        </w:rPr>
        <w:t xml:space="preserve">dotaci předložená na </w:t>
      </w:r>
      <w:r w:rsidR="00A07595" w:rsidRPr="00462A4F">
        <w:rPr>
          <w:rFonts w:ascii="Aptos" w:hAnsi="Aptos" w:cstheme="minorHAnsi"/>
        </w:rPr>
        <w:t>j</w:t>
      </w:r>
      <w:r w:rsidRPr="00462A4F">
        <w:rPr>
          <w:rFonts w:ascii="Aptos" w:hAnsi="Aptos" w:cstheme="minorHAnsi"/>
        </w:rPr>
        <w:t>iném</w:t>
      </w:r>
      <w:r w:rsidR="00A07595" w:rsidRPr="00462A4F">
        <w:rPr>
          <w:rFonts w:ascii="Aptos" w:hAnsi="Aptos" w:cstheme="minorHAnsi"/>
        </w:rPr>
        <w:t>,</w:t>
      </w:r>
      <w:r w:rsidR="0028561C" w:rsidRPr="00462A4F">
        <w:rPr>
          <w:rFonts w:ascii="Aptos" w:hAnsi="Aptos" w:cstheme="minorHAnsi"/>
        </w:rPr>
        <w:t xml:space="preserve"> </w:t>
      </w:r>
      <w:r w:rsidRPr="00462A4F">
        <w:rPr>
          <w:rFonts w:ascii="Aptos" w:hAnsi="Aptos" w:cstheme="minorHAnsi"/>
        </w:rPr>
        <w:t>než elektronickém formuláři prostřednictvím Portálu občana nebude přijata a bude z posuzování a rozhodování o přidělení dotace automaticky vyloučena.</w:t>
      </w:r>
    </w:p>
    <w:p w14:paraId="2C3BDFB0" w14:textId="77777777" w:rsidR="00404B4C" w:rsidRPr="00462A4F" w:rsidRDefault="00404B4C" w:rsidP="005F2995">
      <w:pPr>
        <w:pStyle w:val="Odstavecseseznamem"/>
        <w:spacing w:after="0" w:line="240" w:lineRule="auto"/>
        <w:ind w:left="426"/>
        <w:jc w:val="both"/>
        <w:rPr>
          <w:rFonts w:ascii="Aptos" w:hAnsi="Aptos" w:cstheme="minorHAnsi"/>
        </w:rPr>
      </w:pPr>
    </w:p>
    <w:p w14:paraId="10012973" w14:textId="73DB4C63"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bookmarkStart w:id="2" w:name="_Hlk55999929"/>
      <w:r w:rsidRPr="00462A4F">
        <w:rPr>
          <w:rFonts w:ascii="Aptos" w:hAnsi="Aptos" w:cstheme="minorHAnsi"/>
        </w:rPr>
        <w:t>Přílohy žádosti (kopie nájemních smluv, faktur od dodavatelů energií, startovní listiny atd.), které budou převyšovat maximální možnou velikost žádosti o dotaci (20 MB) je možné po předchozí dohodě (telefonické, e</w:t>
      </w:r>
      <w:r w:rsidR="00FA4FB5" w:rsidRPr="00462A4F">
        <w:rPr>
          <w:rFonts w:ascii="Aptos" w:hAnsi="Aptos" w:cstheme="minorHAnsi"/>
        </w:rPr>
        <w:t>-</w:t>
      </w:r>
      <w:r w:rsidRPr="00462A4F">
        <w:rPr>
          <w:rFonts w:ascii="Aptos" w:hAnsi="Aptos" w:cstheme="minorHAnsi"/>
        </w:rPr>
        <w:t>mailové) s administrátory dotací z Programu podpory sportu doručit elektronicky jinou formou (e</w:t>
      </w:r>
      <w:r w:rsidR="009A6B6E" w:rsidRPr="00462A4F">
        <w:rPr>
          <w:rFonts w:ascii="Aptos" w:hAnsi="Aptos" w:cstheme="minorHAnsi"/>
        </w:rPr>
        <w:t>-</w:t>
      </w:r>
      <w:r w:rsidRPr="00462A4F">
        <w:rPr>
          <w:rFonts w:ascii="Aptos" w:hAnsi="Aptos" w:cstheme="minorHAnsi"/>
        </w:rPr>
        <w:t xml:space="preserve">mail, </w:t>
      </w:r>
      <w:r w:rsidR="009A6B6E" w:rsidRPr="00462A4F">
        <w:rPr>
          <w:rFonts w:ascii="Aptos" w:hAnsi="Aptos" w:cstheme="minorHAnsi"/>
        </w:rPr>
        <w:t xml:space="preserve">virtuální </w:t>
      </w:r>
      <w:r w:rsidRPr="00462A4F">
        <w:rPr>
          <w:rFonts w:ascii="Aptos" w:hAnsi="Aptos" w:cstheme="minorHAnsi"/>
        </w:rPr>
        <w:t>datové úložiště</w:t>
      </w:r>
      <w:r w:rsidR="00D1418B" w:rsidRPr="00462A4F">
        <w:rPr>
          <w:rFonts w:ascii="Aptos" w:hAnsi="Aptos" w:cstheme="minorHAnsi"/>
        </w:rPr>
        <w:t>)</w:t>
      </w:r>
      <w:r w:rsidRPr="00462A4F">
        <w:rPr>
          <w:rFonts w:ascii="Aptos" w:hAnsi="Aptos" w:cstheme="minorHAnsi"/>
        </w:rPr>
        <w:t>.</w:t>
      </w:r>
    </w:p>
    <w:bookmarkEnd w:id="2"/>
    <w:p w14:paraId="179FD155" w14:textId="77777777" w:rsidR="00404B4C" w:rsidRPr="00462A4F" w:rsidRDefault="00404B4C" w:rsidP="005F2995">
      <w:pPr>
        <w:pStyle w:val="Odstavecseseznamem"/>
        <w:spacing w:after="0" w:line="240" w:lineRule="auto"/>
        <w:rPr>
          <w:rFonts w:ascii="Aptos" w:hAnsi="Aptos" w:cstheme="minorHAnsi"/>
        </w:rPr>
      </w:pPr>
    </w:p>
    <w:p w14:paraId="692E7854" w14:textId="476A29BA"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r w:rsidRPr="00462A4F">
        <w:rPr>
          <w:rFonts w:ascii="Aptos" w:hAnsi="Aptos" w:cstheme="minorHAnsi"/>
        </w:rPr>
        <w:t>Žádost o dotaci musí splňovat všechny formální náležitosti a obsahovat povinné přílohy. V případě nesplnění formálních náležitostí či chybějících údajů je žadatel vyzván elektronicky (e-mailem), aby svou žádost o dotaci doplnil, příp. vysvětlil. Žadateli je poskytnuta přiměřená lhůta k opravě formálních nedostatků (zpravidla do 3 pracovních dnů). Pokud žadatel v přiměřené lhůtě nedostatek neodstraní, je žádost vyřazena a žadatel je o této skutečnosti písemně informován.</w:t>
      </w:r>
    </w:p>
    <w:p w14:paraId="36CB0F2D" w14:textId="77777777" w:rsidR="00404B4C" w:rsidRPr="00462A4F" w:rsidRDefault="00404B4C" w:rsidP="005F2995">
      <w:pPr>
        <w:pStyle w:val="Odstavecseseznamem"/>
        <w:spacing w:after="0" w:line="240" w:lineRule="auto"/>
        <w:ind w:left="426"/>
        <w:jc w:val="both"/>
        <w:rPr>
          <w:rFonts w:ascii="Aptos" w:hAnsi="Aptos" w:cstheme="minorHAnsi"/>
        </w:rPr>
      </w:pPr>
    </w:p>
    <w:p w14:paraId="2711F0F7" w14:textId="4982F4C9"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bookmarkStart w:id="3" w:name="_Hlk56005734"/>
      <w:bookmarkStart w:id="4" w:name="_Hlk56005470"/>
      <w:r w:rsidRPr="00462A4F">
        <w:rPr>
          <w:rFonts w:ascii="Aptos" w:hAnsi="Aptos" w:cstheme="minorHAnsi"/>
          <w:snapToGrid w:val="0"/>
        </w:rPr>
        <w:t xml:space="preserve">Termín pro předložení žádostí o dotace v roce </w:t>
      </w:r>
      <w:r w:rsidR="002B1ECB" w:rsidRPr="00462A4F">
        <w:rPr>
          <w:rFonts w:ascii="Aptos" w:hAnsi="Aptos" w:cstheme="minorHAnsi"/>
          <w:snapToGrid w:val="0"/>
        </w:rPr>
        <w:t>202</w:t>
      </w:r>
      <w:r w:rsidR="003B02EE" w:rsidRPr="00462A4F">
        <w:rPr>
          <w:rFonts w:ascii="Aptos" w:hAnsi="Aptos" w:cstheme="minorHAnsi"/>
          <w:snapToGrid w:val="0"/>
        </w:rPr>
        <w:t>6</w:t>
      </w:r>
      <w:r w:rsidR="00D1418B" w:rsidRPr="00462A4F">
        <w:rPr>
          <w:rFonts w:ascii="Aptos" w:hAnsi="Aptos" w:cstheme="minorHAnsi"/>
          <w:snapToGrid w:val="0"/>
        </w:rPr>
        <w:t xml:space="preserve"> </w:t>
      </w:r>
      <w:r w:rsidRPr="00462A4F">
        <w:rPr>
          <w:rFonts w:ascii="Aptos" w:hAnsi="Aptos" w:cstheme="minorHAnsi"/>
          <w:snapToGrid w:val="0"/>
        </w:rPr>
        <w:t xml:space="preserve">je pro všechny dotační tituly od </w:t>
      </w:r>
      <w:r w:rsidR="008F2D97" w:rsidRPr="00555864">
        <w:rPr>
          <w:rFonts w:ascii="Aptos" w:hAnsi="Aptos" w:cstheme="minorHAnsi"/>
          <w:b/>
          <w:snapToGrid w:val="0"/>
          <w:color w:val="EE0000"/>
        </w:rPr>
        <w:t>1</w:t>
      </w:r>
      <w:r w:rsidR="003B02EE" w:rsidRPr="00555864">
        <w:rPr>
          <w:rFonts w:ascii="Aptos" w:hAnsi="Aptos" w:cstheme="minorHAnsi"/>
          <w:b/>
          <w:snapToGrid w:val="0"/>
          <w:color w:val="EE0000"/>
        </w:rPr>
        <w:t>6</w:t>
      </w:r>
      <w:r w:rsidR="00D1418B" w:rsidRPr="00555864">
        <w:rPr>
          <w:rFonts w:ascii="Aptos" w:hAnsi="Aptos" w:cstheme="minorHAnsi"/>
          <w:b/>
          <w:snapToGrid w:val="0"/>
          <w:color w:val="EE0000"/>
        </w:rPr>
        <w:t>.01.202</w:t>
      </w:r>
      <w:r w:rsidR="003B02EE" w:rsidRPr="00555864">
        <w:rPr>
          <w:rFonts w:ascii="Aptos" w:hAnsi="Aptos" w:cstheme="minorHAnsi"/>
          <w:b/>
          <w:snapToGrid w:val="0"/>
          <w:color w:val="EE0000"/>
        </w:rPr>
        <w:t>6</w:t>
      </w:r>
      <w:r w:rsidRPr="00462A4F">
        <w:rPr>
          <w:rFonts w:ascii="Aptos" w:hAnsi="Aptos" w:cstheme="minorHAnsi"/>
          <w:b/>
          <w:snapToGrid w:val="0"/>
          <w:color w:val="4472C4" w:themeColor="accent1"/>
        </w:rPr>
        <w:t xml:space="preserve"> </w:t>
      </w:r>
      <w:r w:rsidRPr="00462A4F">
        <w:rPr>
          <w:rFonts w:ascii="Aptos" w:hAnsi="Aptos" w:cstheme="minorHAnsi"/>
          <w:b/>
          <w:snapToGrid w:val="0"/>
        </w:rPr>
        <w:t>od 05:00:00 hod.</w:t>
      </w:r>
      <w:r w:rsidRPr="00462A4F">
        <w:rPr>
          <w:rFonts w:ascii="Aptos" w:hAnsi="Aptos" w:cstheme="minorHAnsi"/>
          <w:snapToGrid w:val="0"/>
        </w:rPr>
        <w:t xml:space="preserve"> do </w:t>
      </w:r>
      <w:r w:rsidR="008F2D97" w:rsidRPr="00555864">
        <w:rPr>
          <w:rFonts w:ascii="Aptos" w:hAnsi="Aptos" w:cstheme="minorHAnsi"/>
          <w:b/>
          <w:snapToGrid w:val="0"/>
          <w:color w:val="EE0000"/>
        </w:rPr>
        <w:t>0</w:t>
      </w:r>
      <w:r w:rsidR="003B02EE" w:rsidRPr="00555864">
        <w:rPr>
          <w:rFonts w:ascii="Aptos" w:hAnsi="Aptos" w:cstheme="minorHAnsi"/>
          <w:b/>
          <w:snapToGrid w:val="0"/>
          <w:color w:val="EE0000"/>
        </w:rPr>
        <w:t>4</w:t>
      </w:r>
      <w:r w:rsidR="00D1418B" w:rsidRPr="00555864">
        <w:rPr>
          <w:rFonts w:ascii="Aptos" w:hAnsi="Aptos" w:cstheme="minorHAnsi"/>
          <w:b/>
          <w:snapToGrid w:val="0"/>
          <w:color w:val="EE0000"/>
        </w:rPr>
        <w:t>.02.202</w:t>
      </w:r>
      <w:r w:rsidR="003B02EE" w:rsidRPr="00555864">
        <w:rPr>
          <w:rFonts w:ascii="Aptos" w:hAnsi="Aptos" w:cstheme="minorHAnsi"/>
          <w:b/>
          <w:snapToGrid w:val="0"/>
          <w:color w:val="EE0000"/>
        </w:rPr>
        <w:t>6</w:t>
      </w:r>
      <w:r w:rsidRPr="00462A4F">
        <w:rPr>
          <w:rFonts w:ascii="Aptos" w:hAnsi="Aptos" w:cstheme="minorHAnsi"/>
          <w:b/>
          <w:snapToGrid w:val="0"/>
          <w:color w:val="4472C4" w:themeColor="accent1"/>
        </w:rPr>
        <w:t xml:space="preserve"> </w:t>
      </w:r>
      <w:r w:rsidRPr="00462A4F">
        <w:rPr>
          <w:rFonts w:ascii="Aptos" w:hAnsi="Aptos" w:cstheme="minorHAnsi"/>
          <w:b/>
          <w:snapToGrid w:val="0"/>
        </w:rPr>
        <w:t>23:59:59 hod</w:t>
      </w:r>
      <w:r w:rsidRPr="00462A4F">
        <w:rPr>
          <w:rFonts w:ascii="Aptos" w:hAnsi="Aptos" w:cstheme="minorHAnsi"/>
          <w:snapToGrid w:val="0"/>
        </w:rPr>
        <w:t>. V případě vyhlášení tematických dotací v průběhu roku bude termín předložení žádostí uveřejněn v podmínkách vyhlášeného dotačního programu. Podmínky k předkládání žádostí budou zveřejněny na úřední desce Magistrátu města Pardubic.</w:t>
      </w:r>
    </w:p>
    <w:bookmarkEnd w:id="3"/>
    <w:p w14:paraId="7655EF5F" w14:textId="77777777" w:rsidR="00404B4C" w:rsidRPr="00462A4F" w:rsidRDefault="00404B4C" w:rsidP="005F2995">
      <w:pPr>
        <w:pStyle w:val="Odstavecseseznamem"/>
        <w:spacing w:after="0" w:line="240" w:lineRule="auto"/>
        <w:ind w:left="426"/>
        <w:jc w:val="both"/>
        <w:rPr>
          <w:rFonts w:ascii="Aptos" w:hAnsi="Aptos" w:cstheme="minorHAnsi"/>
        </w:rPr>
      </w:pPr>
    </w:p>
    <w:p w14:paraId="59CCFFD4" w14:textId="1900FE7E" w:rsidR="00404B4C" w:rsidRPr="00462A4F" w:rsidRDefault="00404B4C" w:rsidP="00F5053C">
      <w:pPr>
        <w:pStyle w:val="Odstavecseseznamem"/>
        <w:numPr>
          <w:ilvl w:val="0"/>
          <w:numId w:val="8"/>
        </w:numPr>
        <w:spacing w:after="0" w:line="240" w:lineRule="auto"/>
        <w:ind w:left="426" w:hanging="426"/>
        <w:jc w:val="both"/>
        <w:rPr>
          <w:rFonts w:ascii="Aptos" w:hAnsi="Aptos" w:cstheme="minorHAnsi"/>
        </w:rPr>
      </w:pPr>
      <w:bookmarkStart w:id="5" w:name="_Hlk56005715"/>
      <w:r w:rsidRPr="00462A4F">
        <w:rPr>
          <w:rFonts w:ascii="Aptos" w:hAnsi="Aptos" w:cstheme="minorHAnsi"/>
        </w:rPr>
        <w:t>Žádost o dotaci je možné podat v uvedeném období, a to každý den vždy od 05:00:00 hod. do 23:59:59 hod. Každý den v čase od 00:00 hod. do 04:59 hod. je možné s formulářem žádosti o</w:t>
      </w:r>
      <w:r w:rsidR="00F84044" w:rsidRPr="00462A4F">
        <w:rPr>
          <w:rFonts w:ascii="Aptos" w:hAnsi="Aptos" w:cstheme="minorHAnsi"/>
        </w:rPr>
        <w:t> </w:t>
      </w:r>
      <w:r w:rsidRPr="00462A4F">
        <w:rPr>
          <w:rFonts w:ascii="Aptos" w:hAnsi="Aptos" w:cstheme="minorHAnsi"/>
        </w:rPr>
        <w:t xml:space="preserve">dotaci pracovat, ale není možné jej podat (odeslat), a to z důvodu provádění záloh dat a údržby systému. </w:t>
      </w:r>
    </w:p>
    <w:bookmarkEnd w:id="4"/>
    <w:bookmarkEnd w:id="5"/>
    <w:p w14:paraId="287F4CA5" w14:textId="562FF8D8" w:rsidR="00404B4C" w:rsidRPr="00462A4F" w:rsidRDefault="00404B4C" w:rsidP="005F2995">
      <w:pPr>
        <w:pStyle w:val="Odstavecseseznamem"/>
        <w:spacing w:after="0" w:line="240" w:lineRule="auto"/>
        <w:ind w:left="426"/>
        <w:jc w:val="both"/>
        <w:rPr>
          <w:rFonts w:ascii="Aptos" w:hAnsi="Aptos" w:cstheme="minorHAnsi"/>
          <w:snapToGrid w:val="0"/>
        </w:rPr>
      </w:pPr>
    </w:p>
    <w:p w14:paraId="096A64D7" w14:textId="77777777" w:rsidR="00F84044" w:rsidRPr="00462A4F" w:rsidRDefault="00F84044" w:rsidP="005F2995">
      <w:pPr>
        <w:pStyle w:val="Odstavecseseznamem"/>
        <w:spacing w:after="0" w:line="240" w:lineRule="auto"/>
        <w:ind w:left="426"/>
        <w:jc w:val="both"/>
        <w:rPr>
          <w:rFonts w:ascii="Aptos" w:hAnsi="Aptos" w:cstheme="minorHAnsi"/>
          <w:snapToGrid w:val="0"/>
        </w:rPr>
      </w:pPr>
    </w:p>
    <w:p w14:paraId="36AC2D9C" w14:textId="64C2CF91" w:rsidR="00404B4C" w:rsidRPr="00462A4F" w:rsidRDefault="00404B4C" w:rsidP="009A47BF">
      <w:pPr>
        <w:pStyle w:val="Odstavecseseznamem"/>
        <w:numPr>
          <w:ilvl w:val="0"/>
          <w:numId w:val="18"/>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t>Výběrové řízení</w:t>
      </w:r>
    </w:p>
    <w:p w14:paraId="20A1E424" w14:textId="77777777" w:rsidR="005F2995" w:rsidRPr="00462A4F" w:rsidRDefault="005F2995" w:rsidP="005F2995">
      <w:pPr>
        <w:pStyle w:val="Odstavecseseznamem"/>
        <w:spacing w:after="0" w:line="240" w:lineRule="auto"/>
        <w:ind w:left="1146"/>
        <w:contextualSpacing w:val="0"/>
        <w:rPr>
          <w:rFonts w:ascii="Aptos" w:hAnsi="Aptos" w:cstheme="minorHAnsi"/>
          <w:b/>
          <w:snapToGrid w:val="0"/>
          <w:u w:val="single"/>
        </w:rPr>
      </w:pPr>
    </w:p>
    <w:p w14:paraId="065E8115"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bookmarkStart w:id="6" w:name="_Hlk118451344"/>
      <w:r w:rsidRPr="00462A4F">
        <w:rPr>
          <w:rFonts w:ascii="Aptos" w:hAnsi="Aptos" w:cstheme="minorHAnsi"/>
          <w:snapToGrid w:val="0"/>
        </w:rPr>
        <w:t>Do výběrového řízení budou přijaty pouze žádosti, které</w:t>
      </w:r>
      <w:bookmarkEnd w:id="6"/>
      <w:r w:rsidRPr="00462A4F">
        <w:rPr>
          <w:rFonts w:ascii="Aptos" w:hAnsi="Aptos" w:cstheme="minorHAnsi"/>
          <w:snapToGrid w:val="0"/>
        </w:rPr>
        <w:t>:</w:t>
      </w:r>
    </w:p>
    <w:p w14:paraId="728ABA13"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odpovídají schváleným pravidlům pro příslušný typ dotace;</w:t>
      </w:r>
    </w:p>
    <w:p w14:paraId="4F1154A0" w14:textId="34E643F2"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jsou podány na formulářích zveřejněných na Portálu občana, vyplněny objektivními a</w:t>
      </w:r>
      <w:r w:rsidR="00F84044" w:rsidRPr="00462A4F">
        <w:rPr>
          <w:rFonts w:ascii="Aptos" w:hAnsi="Aptos" w:cstheme="minorHAnsi"/>
          <w:snapToGrid w:val="0"/>
          <w:sz w:val="22"/>
          <w:szCs w:val="22"/>
        </w:rPr>
        <w:t> </w:t>
      </w:r>
      <w:r w:rsidRPr="00462A4F">
        <w:rPr>
          <w:rFonts w:ascii="Aptos" w:hAnsi="Aptos" w:cstheme="minorHAnsi"/>
          <w:snapToGrid w:val="0"/>
          <w:sz w:val="22"/>
          <w:szCs w:val="22"/>
        </w:rPr>
        <w:t>věrohodnými údaji ve všech bodech podle pokynů a vysvětlivek vydaných k těmto formulářům;</w:t>
      </w:r>
    </w:p>
    <w:p w14:paraId="66E8635A" w14:textId="701AD24E"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 xml:space="preserve">jsou předloženy spolu s kopií </w:t>
      </w:r>
      <w:r w:rsidRPr="00462A4F">
        <w:rPr>
          <w:rFonts w:ascii="Aptos" w:hAnsi="Aptos" w:cstheme="minorHAnsi"/>
          <w:sz w:val="22"/>
          <w:szCs w:val="22"/>
        </w:rPr>
        <w:t>dokladu prokazujícího právní osobnost žadatele</w:t>
      </w:r>
      <w:r w:rsidRPr="00462A4F">
        <w:rPr>
          <w:rFonts w:ascii="Aptos" w:hAnsi="Aptos" w:cstheme="minorHAnsi"/>
          <w:snapToGrid w:val="0"/>
          <w:sz w:val="22"/>
          <w:szCs w:val="22"/>
        </w:rPr>
        <w:t xml:space="preserve"> (je-li žadatelem fyzická osoba, předloží občanský průkaz)</w:t>
      </w:r>
      <w:r w:rsidRPr="00462A4F">
        <w:rPr>
          <w:rFonts w:ascii="Aptos" w:hAnsi="Aptos" w:cstheme="minorHAnsi"/>
          <w:sz w:val="22"/>
          <w:szCs w:val="22"/>
        </w:rPr>
        <w:t xml:space="preserve"> a doloženým jménem osoby, která je statutárním (či obdobným) orgánem (např. zápisem z poslední valné hromady subjektu atd.); subjekty zapsané ve veřejném rejstříku se zveřejněnými aktuálními údaji (jména statutárních zástupců, platné stanovy apod.) předloží výpis z tohoto rejstříku;</w:t>
      </w:r>
    </w:p>
    <w:p w14:paraId="5002F25F" w14:textId="48FD7D89" w:rsidR="00D1418B" w:rsidRPr="00462A4F" w:rsidRDefault="00D1418B"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z w:val="22"/>
          <w:szCs w:val="22"/>
        </w:rPr>
        <w:t>jsou předloženy spolu s úplným výpisem z evidence skutečných majitelů</w:t>
      </w:r>
      <w:r w:rsidR="00EF5ECB" w:rsidRPr="00462A4F">
        <w:rPr>
          <w:rFonts w:ascii="Aptos" w:hAnsi="Aptos" w:cstheme="minorHAnsi"/>
          <w:sz w:val="22"/>
          <w:szCs w:val="22"/>
        </w:rPr>
        <w:t xml:space="preserve"> (netýká se fyzických osob)</w:t>
      </w:r>
      <w:r w:rsidRPr="00462A4F">
        <w:rPr>
          <w:rFonts w:ascii="Aptos" w:hAnsi="Aptos" w:cstheme="minorHAnsi"/>
          <w:sz w:val="22"/>
          <w:szCs w:val="22"/>
        </w:rPr>
        <w:t>;</w:t>
      </w:r>
    </w:p>
    <w:p w14:paraId="7C385CBE"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bookmarkStart w:id="7" w:name="_Hlk118451366"/>
      <w:r w:rsidRPr="00462A4F">
        <w:rPr>
          <w:rFonts w:ascii="Aptos" w:hAnsi="Aptos" w:cstheme="minorHAnsi"/>
          <w:snapToGrid w:val="0"/>
          <w:sz w:val="22"/>
          <w:szCs w:val="22"/>
        </w:rPr>
        <w:t xml:space="preserve">jsou předloženy s prohlášením, že žadatel souhlasí po přidělení dotace </w:t>
      </w:r>
      <w:r w:rsidRPr="00462A4F">
        <w:rPr>
          <w:rFonts w:ascii="Aptos" w:hAnsi="Aptos" w:cstheme="minorHAnsi"/>
          <w:sz w:val="22"/>
          <w:szCs w:val="22"/>
        </w:rPr>
        <w:t>se zveřejněním jména příjemce, účelu a výše poskytnutých finančních prostředků</w:t>
      </w:r>
      <w:bookmarkEnd w:id="7"/>
      <w:r w:rsidRPr="00462A4F">
        <w:rPr>
          <w:rFonts w:ascii="Aptos" w:hAnsi="Aptos" w:cstheme="minorHAnsi"/>
          <w:sz w:val="22"/>
          <w:szCs w:val="22"/>
        </w:rPr>
        <w:t>;</w:t>
      </w:r>
      <w:r w:rsidRPr="00462A4F">
        <w:rPr>
          <w:rFonts w:ascii="Aptos" w:hAnsi="Aptos" w:cstheme="minorHAnsi"/>
          <w:snapToGrid w:val="0"/>
          <w:sz w:val="22"/>
          <w:szCs w:val="22"/>
        </w:rPr>
        <w:t xml:space="preserve"> </w:t>
      </w:r>
    </w:p>
    <w:p w14:paraId="194AD831"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jsou předloženy ve vyhlášeném termínu pro podávání žádostí o dotace.</w:t>
      </w:r>
    </w:p>
    <w:p w14:paraId="67548A51" w14:textId="77777777" w:rsidR="00404B4C" w:rsidRPr="00462A4F" w:rsidRDefault="00404B4C" w:rsidP="005F2995">
      <w:pPr>
        <w:ind w:left="720"/>
        <w:jc w:val="both"/>
        <w:rPr>
          <w:rFonts w:ascii="Aptos" w:hAnsi="Aptos" w:cstheme="minorHAnsi"/>
          <w:snapToGrid w:val="0"/>
          <w:sz w:val="22"/>
          <w:szCs w:val="22"/>
        </w:rPr>
      </w:pPr>
    </w:p>
    <w:p w14:paraId="314B404F"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lastRenderedPageBreak/>
        <w:t>Do výběrového řízení v dotačních kategoriích uvedených v článku II. písm. A. odstavci 2 nebudou přijaty žádosti subjektů podporované individuálními dotacemi na celoroční činnost vyčleněnými na samostatné řádky rozpočtu města z Programu podpory sportu nebo z Podpory sportu – vazba na akciové podíly města v městských společnostech.</w:t>
      </w:r>
    </w:p>
    <w:p w14:paraId="2EEEEC58"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1EEDB70D" w14:textId="47F62B4C"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rPr>
        <w:t>S ohledem na to, že žadatelem o dotaci může být fyzická nebo právnická osoba s trvalým pobytem či sídlem mimo území města Pardubic, je komise pro sport při posuzování žádostí o dotace a při rozhodování o poskytování dotací oprávněna vždy posoudit, jakou měrou každá jednotlivá žádost svým obsahem směřuje k naplnění hlavního smyslu a účelu podle článku II. písm. A. odstavce 1. a</w:t>
      </w:r>
      <w:r w:rsidR="00F84044" w:rsidRPr="00462A4F">
        <w:rPr>
          <w:rFonts w:ascii="Aptos" w:hAnsi="Aptos" w:cstheme="minorHAnsi"/>
        </w:rPr>
        <w:t> </w:t>
      </w:r>
      <w:r w:rsidRPr="00462A4F">
        <w:rPr>
          <w:rFonts w:ascii="Aptos" w:hAnsi="Aptos" w:cstheme="minorHAnsi"/>
        </w:rPr>
        <w:t>žádost nenaplňující tento smysl a účel odmítnout bez jejího zařazení do výběrového řízení.</w:t>
      </w:r>
    </w:p>
    <w:p w14:paraId="2094215A"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6DD032F0"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Komise pro sport navrhne seznam akcí, projektů či činností s doporučenou výší podpory vyhodnocenou dle zveřejněných kritérií v článku III. a předloží svůj návrh ke schválení poskytnutí dotace příslušnému kompetentnímu orgánu.</w:t>
      </w:r>
    </w:p>
    <w:p w14:paraId="673F18B2" w14:textId="77777777" w:rsidR="00404B4C" w:rsidRPr="00462A4F" w:rsidRDefault="00404B4C" w:rsidP="005F2995">
      <w:pPr>
        <w:pStyle w:val="Odstavecseseznamem"/>
        <w:spacing w:after="0" w:line="240" w:lineRule="auto"/>
        <w:rPr>
          <w:rFonts w:ascii="Aptos" w:hAnsi="Aptos" w:cstheme="minorHAnsi"/>
          <w:snapToGrid w:val="0"/>
        </w:rPr>
      </w:pPr>
    </w:p>
    <w:p w14:paraId="7AA35A13" w14:textId="24297FFA"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O poskytnutí dotace a její výši rozhoduje na základě návrhu komise příslušný orgán (rada města či zastupitelstvo města) formou přijatého usnesení. O poskytnutí dotace </w:t>
      </w:r>
      <w:r w:rsidR="00637AC2" w:rsidRPr="00462A4F">
        <w:rPr>
          <w:rFonts w:ascii="Aptos" w:hAnsi="Aptos" w:cstheme="minorHAnsi"/>
          <w:snapToGrid w:val="0"/>
        </w:rPr>
        <w:t>na základě žádosti</w:t>
      </w:r>
      <w:r w:rsidR="00757F2C" w:rsidRPr="00462A4F">
        <w:rPr>
          <w:rFonts w:ascii="Aptos" w:hAnsi="Aptos" w:cstheme="minorHAnsi"/>
          <w:snapToGrid w:val="0"/>
        </w:rPr>
        <w:t xml:space="preserve"> </w:t>
      </w:r>
      <w:r w:rsidRPr="00462A4F">
        <w:rPr>
          <w:rFonts w:ascii="Aptos" w:hAnsi="Aptos" w:cstheme="minorHAnsi"/>
          <w:snapToGrid w:val="0"/>
        </w:rPr>
        <w:t xml:space="preserve">do </w:t>
      </w:r>
      <w:r w:rsidR="008F2D97" w:rsidRPr="00462A4F">
        <w:rPr>
          <w:rFonts w:ascii="Aptos" w:hAnsi="Aptos" w:cstheme="minorHAnsi"/>
          <w:snapToGrid w:val="0"/>
        </w:rPr>
        <w:t>2</w:t>
      </w:r>
      <w:r w:rsidRPr="00462A4F">
        <w:rPr>
          <w:rFonts w:ascii="Aptos" w:hAnsi="Aptos" w:cstheme="minorHAnsi"/>
          <w:snapToGrid w:val="0"/>
        </w:rPr>
        <w:t>50.000,- Kč včetně rozhoduje Rada města Pardubic, o poskytnutí dotace</w:t>
      </w:r>
      <w:r w:rsidR="00637AC2" w:rsidRPr="00462A4F">
        <w:rPr>
          <w:rFonts w:ascii="Aptos" w:hAnsi="Aptos" w:cstheme="minorHAnsi"/>
          <w:snapToGrid w:val="0"/>
        </w:rPr>
        <w:t xml:space="preserve"> na základě žádosti</w:t>
      </w:r>
      <w:r w:rsidR="00757F2C" w:rsidRPr="00462A4F">
        <w:rPr>
          <w:rFonts w:ascii="Aptos" w:hAnsi="Aptos" w:cstheme="minorHAnsi"/>
          <w:snapToGrid w:val="0"/>
        </w:rPr>
        <w:t xml:space="preserve"> </w:t>
      </w:r>
      <w:r w:rsidR="00355A8B" w:rsidRPr="00462A4F">
        <w:rPr>
          <w:rFonts w:ascii="Aptos" w:hAnsi="Aptos" w:cstheme="minorHAnsi"/>
          <w:snapToGrid w:val="0"/>
        </w:rPr>
        <w:t xml:space="preserve">ve výši </w:t>
      </w:r>
      <w:r w:rsidRPr="00462A4F">
        <w:rPr>
          <w:rFonts w:ascii="Aptos" w:hAnsi="Aptos" w:cstheme="minorHAnsi"/>
          <w:snapToGrid w:val="0"/>
        </w:rPr>
        <w:t xml:space="preserve">nad </w:t>
      </w:r>
      <w:r w:rsidR="008F2D97" w:rsidRPr="00462A4F">
        <w:rPr>
          <w:rFonts w:ascii="Aptos" w:hAnsi="Aptos" w:cstheme="minorHAnsi"/>
          <w:snapToGrid w:val="0"/>
        </w:rPr>
        <w:t>2</w:t>
      </w:r>
      <w:r w:rsidRPr="00462A4F">
        <w:rPr>
          <w:rFonts w:ascii="Aptos" w:hAnsi="Aptos" w:cstheme="minorHAnsi"/>
          <w:snapToGrid w:val="0"/>
        </w:rPr>
        <w:t>50.000,- Kč rozhoduje Zastupitelstvo města Pardubic.</w:t>
      </w:r>
      <w:r w:rsidR="00355A8B" w:rsidRPr="00462A4F">
        <w:rPr>
          <w:rFonts w:ascii="Aptos" w:hAnsi="Aptos" w:cstheme="minorHAnsi"/>
          <w:snapToGrid w:val="0"/>
        </w:rPr>
        <w:t xml:space="preserve"> </w:t>
      </w:r>
    </w:p>
    <w:p w14:paraId="67C37CF1" w14:textId="77777777" w:rsidR="00404B4C" w:rsidRPr="00462A4F" w:rsidRDefault="00404B4C" w:rsidP="005F2995">
      <w:pPr>
        <w:pStyle w:val="Odstavecseseznamem"/>
        <w:spacing w:after="0" w:line="240" w:lineRule="auto"/>
        <w:rPr>
          <w:rFonts w:ascii="Aptos" w:hAnsi="Aptos" w:cstheme="minorHAnsi"/>
          <w:snapToGrid w:val="0"/>
        </w:rPr>
      </w:pPr>
    </w:p>
    <w:p w14:paraId="519D1512"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Rada resp. zastupitelstvo města rozhoduje o všech dotačních kategoriích souhrnně (bez dotací na tradiční a významné akce) pro jednoho žadatele (tj. pro jednu právnickou, resp. fyzickou osobu). Dotace na tradiční a významné akce budou radě města (resp. zastupitelstvu města) předloženy ke schválení samostatně a o jejich poskytnutí bude uzavřena samostatná smlouva.</w:t>
      </w:r>
    </w:p>
    <w:p w14:paraId="123E467B"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7A22A895" w14:textId="61B5C5BE"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Po schválení dotace radou resp. zastupitelstvem města bude sepsána mezi městem Pardubice a</w:t>
      </w:r>
      <w:r w:rsidR="00F84044" w:rsidRPr="00462A4F">
        <w:rPr>
          <w:rFonts w:ascii="Aptos" w:hAnsi="Aptos" w:cstheme="minorHAnsi"/>
          <w:snapToGrid w:val="0"/>
        </w:rPr>
        <w:t> </w:t>
      </w:r>
      <w:r w:rsidRPr="00462A4F">
        <w:rPr>
          <w:rFonts w:ascii="Aptos" w:hAnsi="Aptos" w:cstheme="minorHAnsi"/>
          <w:snapToGrid w:val="0"/>
        </w:rPr>
        <w:t>příslušnou právnickou či fyzickou osobou smlouva o poskytnutí dotace z prostředků města Pardubic s rozdělením na jednotlivé typy dotací. Ve smlouvě budou uvedeny veškeré povinnosti, které musí příjemce dotace splnit.</w:t>
      </w:r>
    </w:p>
    <w:p w14:paraId="1EAA5C6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08A7DA6D"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 Při podpisu smlouvy příjemce doloží: </w:t>
      </w:r>
    </w:p>
    <w:p w14:paraId="2A733681"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Čestné prohlášení</w:t>
      </w:r>
      <w:r w:rsidRPr="00462A4F">
        <w:rPr>
          <w:rFonts w:ascii="Aptos" w:hAnsi="Aptos" w:cstheme="minorHAnsi"/>
          <w:sz w:val="22"/>
          <w:szCs w:val="22"/>
        </w:rPr>
        <w:t xml:space="preserve"> o neexistenci nesplněných závazků po splatnosti vůči statutárnímu městu Pardubice (vč. městských obvodů), obchodním společnostem, jichž je město přímo či nepřímo ovládající osobou (DpmP, a. s., SmP, a. s., RFP, a. s., BČOV, a. s.), právnickým osobám, jejichž je statutární město Pardubice zakladatelem či zřizovatelem.</w:t>
      </w:r>
    </w:p>
    <w:p w14:paraId="20FEC177" w14:textId="604ABC9B"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z w:val="22"/>
          <w:szCs w:val="22"/>
        </w:rPr>
        <w:t xml:space="preserve">Čestné prohlášení o tom, že </w:t>
      </w:r>
      <w:r w:rsidR="00E12993" w:rsidRPr="00462A4F">
        <w:rPr>
          <w:rFonts w:ascii="Aptos" w:hAnsi="Aptos" w:cstheme="minorHAnsi"/>
          <w:sz w:val="22"/>
          <w:szCs w:val="22"/>
        </w:rPr>
        <w:t>žadatel</w:t>
      </w:r>
      <w:r w:rsidRPr="00462A4F">
        <w:rPr>
          <w:rFonts w:ascii="Aptos" w:hAnsi="Aptos" w:cstheme="minorHAnsi"/>
          <w:sz w:val="22"/>
          <w:szCs w:val="22"/>
        </w:rPr>
        <w:t xml:space="preserve"> není v likvidaci či úpadku a ani nebyl podán návrh na likvidaci či návrh na zahájení insolvenčního</w:t>
      </w:r>
      <w:r w:rsidR="005C0F22" w:rsidRPr="00462A4F">
        <w:rPr>
          <w:rFonts w:ascii="Aptos" w:hAnsi="Aptos" w:cstheme="minorHAnsi"/>
          <w:sz w:val="22"/>
          <w:szCs w:val="22"/>
        </w:rPr>
        <w:t xml:space="preserve"> </w:t>
      </w:r>
      <w:r w:rsidRPr="00462A4F">
        <w:rPr>
          <w:rFonts w:ascii="Aptos" w:hAnsi="Aptos" w:cstheme="minorHAnsi"/>
          <w:sz w:val="22"/>
          <w:szCs w:val="22"/>
        </w:rPr>
        <w:t>řízení</w:t>
      </w:r>
      <w:r w:rsidR="00E12993" w:rsidRPr="00462A4F">
        <w:rPr>
          <w:rFonts w:ascii="Aptos" w:hAnsi="Aptos" w:cstheme="minorHAnsi"/>
          <w:sz w:val="22"/>
          <w:szCs w:val="22"/>
        </w:rPr>
        <w:t xml:space="preserve"> a není vůči němu vedeno exekuční řízení</w:t>
      </w:r>
      <w:r w:rsidRPr="00462A4F">
        <w:rPr>
          <w:rFonts w:ascii="Aptos" w:hAnsi="Aptos" w:cstheme="minorHAnsi"/>
          <w:sz w:val="22"/>
          <w:szCs w:val="22"/>
        </w:rPr>
        <w:t>.</w:t>
      </w:r>
    </w:p>
    <w:p w14:paraId="6850BA76" w14:textId="05A42BFD"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V případě dotace nad 50 tis. Kč doloží žadatel potvrzení o neexistenci daňových nedoplatků vůči orgánům Finanční správy ČR vydané finančním úřadem. Potvrzení nesmí být starší 3</w:t>
      </w:r>
      <w:r w:rsidR="00F84044" w:rsidRPr="00462A4F">
        <w:rPr>
          <w:rFonts w:ascii="Aptos" w:hAnsi="Aptos" w:cstheme="minorHAnsi"/>
          <w:snapToGrid w:val="0"/>
          <w:sz w:val="22"/>
          <w:szCs w:val="22"/>
        </w:rPr>
        <w:t> </w:t>
      </w:r>
      <w:r w:rsidRPr="00462A4F">
        <w:rPr>
          <w:rFonts w:ascii="Aptos" w:hAnsi="Aptos" w:cstheme="minorHAnsi"/>
          <w:snapToGrid w:val="0"/>
          <w:sz w:val="22"/>
          <w:szCs w:val="22"/>
        </w:rPr>
        <w:t>měsíců k datu podpisu smlouvy.</w:t>
      </w:r>
    </w:p>
    <w:p w14:paraId="7C0E1E9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4B8DCB3" w14:textId="77777777"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r w:rsidRPr="00462A4F">
        <w:rPr>
          <w:rFonts w:ascii="Aptos" w:hAnsi="Aptos" w:cstheme="minorHAnsi"/>
          <w:snapToGrid w:val="0"/>
        </w:rPr>
        <w:t>Po uzavření smlouvy bude příslušná finanční částka zaslána příjemci dotace na účet uvedený v žádosti o dotaci.</w:t>
      </w:r>
    </w:p>
    <w:p w14:paraId="02F7A875"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7206336B" w14:textId="36773361" w:rsidR="00404B4C" w:rsidRPr="00462A4F" w:rsidRDefault="00404B4C" w:rsidP="00F5053C">
      <w:pPr>
        <w:pStyle w:val="Odstavecseseznamem"/>
        <w:numPr>
          <w:ilvl w:val="0"/>
          <w:numId w:val="9"/>
        </w:numPr>
        <w:spacing w:after="0" w:line="240" w:lineRule="auto"/>
        <w:ind w:left="426" w:hanging="426"/>
        <w:jc w:val="both"/>
        <w:rPr>
          <w:rFonts w:ascii="Aptos" w:hAnsi="Aptos" w:cstheme="minorHAnsi"/>
          <w:snapToGrid w:val="0"/>
        </w:rPr>
      </w:pPr>
      <w:bookmarkStart w:id="8" w:name="_Hlk23926549"/>
      <w:bookmarkStart w:id="9" w:name="_Hlk25312242"/>
      <w:r w:rsidRPr="00462A4F">
        <w:rPr>
          <w:rFonts w:ascii="Aptos" w:hAnsi="Aptos" w:cstheme="minorHAnsi"/>
          <w:snapToGrid w:val="0"/>
        </w:rPr>
        <w:t>Žadatelé budou informováni o rozhodnutí rady, resp. zastupitelstva ve věci poskytnutí/neposkytnutí dotace na webových stránkách statutárního města Pardubice v</w:t>
      </w:r>
      <w:r w:rsidR="00F84044" w:rsidRPr="00462A4F">
        <w:rPr>
          <w:rFonts w:ascii="Aptos" w:hAnsi="Aptos" w:cstheme="minorHAnsi"/>
          <w:snapToGrid w:val="0"/>
        </w:rPr>
        <w:t> </w:t>
      </w:r>
      <w:r w:rsidRPr="00462A4F">
        <w:rPr>
          <w:rFonts w:ascii="Aptos" w:hAnsi="Aptos" w:cstheme="minorHAnsi"/>
          <w:snapToGrid w:val="0"/>
        </w:rPr>
        <w:t>přehledových tabulkách včetně zdůvodnění neschválení žádosti.</w:t>
      </w:r>
      <w:bookmarkEnd w:id="8"/>
    </w:p>
    <w:bookmarkEnd w:id="9"/>
    <w:p w14:paraId="72EF8270" w14:textId="15FAE163" w:rsidR="00404B4C" w:rsidRPr="00462A4F" w:rsidRDefault="00404B4C" w:rsidP="005F2995">
      <w:pPr>
        <w:jc w:val="both"/>
        <w:rPr>
          <w:rFonts w:ascii="Aptos" w:hAnsi="Aptos" w:cstheme="minorHAnsi"/>
          <w:snapToGrid w:val="0"/>
          <w:sz w:val="22"/>
          <w:szCs w:val="22"/>
          <w:lang w:eastAsia="en-US"/>
        </w:rPr>
      </w:pPr>
    </w:p>
    <w:p w14:paraId="54A561F0" w14:textId="77777777" w:rsidR="00F84044" w:rsidRPr="00462A4F" w:rsidRDefault="00F84044" w:rsidP="005F2995">
      <w:pPr>
        <w:jc w:val="both"/>
        <w:rPr>
          <w:rFonts w:ascii="Aptos" w:hAnsi="Aptos" w:cstheme="minorHAnsi"/>
          <w:snapToGrid w:val="0"/>
          <w:sz w:val="22"/>
          <w:szCs w:val="22"/>
          <w:lang w:eastAsia="en-US"/>
        </w:rPr>
      </w:pPr>
    </w:p>
    <w:p w14:paraId="696BE91D" w14:textId="7DB9F338" w:rsidR="00404B4C" w:rsidRPr="00462A4F" w:rsidRDefault="00404B4C" w:rsidP="009A47BF">
      <w:pPr>
        <w:pStyle w:val="Odstavecseseznamem"/>
        <w:numPr>
          <w:ilvl w:val="0"/>
          <w:numId w:val="18"/>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lastRenderedPageBreak/>
        <w:t>Všeobecné podmínky</w:t>
      </w:r>
    </w:p>
    <w:p w14:paraId="61B4A9BF" w14:textId="77777777" w:rsidR="005F2995" w:rsidRPr="00462A4F" w:rsidRDefault="005F2995" w:rsidP="005F2995">
      <w:pPr>
        <w:pStyle w:val="Odstavecseseznamem"/>
        <w:spacing w:after="0" w:line="240" w:lineRule="auto"/>
        <w:ind w:left="1146"/>
        <w:contextualSpacing w:val="0"/>
        <w:rPr>
          <w:rFonts w:ascii="Aptos" w:hAnsi="Aptos" w:cstheme="minorHAnsi"/>
          <w:b/>
          <w:snapToGrid w:val="0"/>
          <w:u w:val="single"/>
        </w:rPr>
      </w:pPr>
    </w:p>
    <w:p w14:paraId="6BDAE310" w14:textId="77777777" w:rsidR="00404B4C" w:rsidRPr="00462A4F" w:rsidRDefault="00404B4C" w:rsidP="00F5053C">
      <w:pPr>
        <w:pStyle w:val="Odstavecseseznamem"/>
        <w:numPr>
          <w:ilvl w:val="0"/>
          <w:numId w:val="10"/>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Výše dotací je závislá na schváleném rozpočtu Programu podpory sportu města. Komise pro sport má právo pravidelně kontrolovat využití dotace. V případě zjištění nedostatků, jako je </w:t>
      </w:r>
      <w:r w:rsidRPr="00462A4F">
        <w:rPr>
          <w:rFonts w:ascii="Aptos" w:hAnsi="Aptos" w:cstheme="minorHAnsi"/>
        </w:rPr>
        <w:t>uvedení nepravdivých nebo neúplných údajů nebo n</w:t>
      </w:r>
      <w:r w:rsidRPr="00462A4F">
        <w:rPr>
          <w:rFonts w:ascii="Aptos" w:hAnsi="Aptos" w:cstheme="minorHAnsi"/>
          <w:snapToGrid w:val="0"/>
        </w:rPr>
        <w:t>evyužití dotace na poskytnutý účel, je příjemce dotace povinen vrátit poskytnutou finanční částku, při vážných nedostatcích se vystavuje riziku vyřazení svých žádostí o dotace z výběrových řízení v příštím období.</w:t>
      </w:r>
    </w:p>
    <w:p w14:paraId="39E2F549" w14:textId="77777777" w:rsidR="005F2995" w:rsidRPr="00462A4F" w:rsidRDefault="005F2995" w:rsidP="005F2995">
      <w:pPr>
        <w:pStyle w:val="Odstavecseseznamem"/>
        <w:spacing w:after="0" w:line="240" w:lineRule="auto"/>
        <w:ind w:left="426"/>
        <w:jc w:val="both"/>
        <w:rPr>
          <w:rFonts w:ascii="Aptos" w:hAnsi="Aptos" w:cstheme="minorHAnsi"/>
          <w:snapToGrid w:val="0"/>
        </w:rPr>
      </w:pPr>
    </w:p>
    <w:p w14:paraId="59320E57" w14:textId="77777777" w:rsidR="00404B4C" w:rsidRPr="00462A4F" w:rsidRDefault="00404B4C" w:rsidP="00F5053C">
      <w:pPr>
        <w:pStyle w:val="Odstavecseseznamem"/>
        <w:numPr>
          <w:ilvl w:val="0"/>
          <w:numId w:val="10"/>
        </w:numPr>
        <w:spacing w:after="0" w:line="240" w:lineRule="auto"/>
        <w:ind w:left="426" w:hanging="426"/>
        <w:jc w:val="both"/>
        <w:rPr>
          <w:rFonts w:ascii="Aptos" w:hAnsi="Aptos" w:cstheme="minorHAnsi"/>
          <w:snapToGrid w:val="0"/>
        </w:rPr>
      </w:pPr>
      <w:r w:rsidRPr="00462A4F">
        <w:rPr>
          <w:rFonts w:ascii="Aptos" w:hAnsi="Aptos" w:cstheme="minorHAnsi"/>
          <w:snapToGrid w:val="0"/>
        </w:rPr>
        <w:t>Žadatel o dotaci má následující povinnosti:</w:t>
      </w:r>
    </w:p>
    <w:p w14:paraId="705D0FD8" w14:textId="17C1384E" w:rsidR="00404B4C" w:rsidRPr="00994274"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umožnit členům komise pro sport a úředníkům Magistrátu města Pardubic provést kontrolu pravdivosti a úplnosti údajů uvedených v žádosti o dotaci a kontrolu žadatele a využití poskytnuté dotace</w:t>
      </w:r>
      <w:r w:rsidR="00497E91">
        <w:rPr>
          <w:rFonts w:ascii="Aptos" w:hAnsi="Aptos" w:cstheme="minorHAnsi"/>
          <w:snapToGrid w:val="0"/>
          <w:sz w:val="22"/>
          <w:szCs w:val="22"/>
        </w:rPr>
        <w:t xml:space="preserve"> </w:t>
      </w:r>
      <w:r w:rsidR="00497E91" w:rsidRPr="00994274">
        <w:rPr>
          <w:rFonts w:ascii="Aptos" w:hAnsi="Aptos" w:cstheme="minorHAnsi"/>
          <w:snapToGrid w:val="0"/>
          <w:color w:val="EE0000"/>
          <w:sz w:val="22"/>
          <w:szCs w:val="22"/>
        </w:rPr>
        <w:t>a za tímto účelem</w:t>
      </w:r>
      <w:r w:rsidR="00296087" w:rsidRPr="00994274">
        <w:rPr>
          <w:rFonts w:ascii="Aptos" w:hAnsi="Aptos" w:cstheme="minorHAnsi"/>
          <w:snapToGrid w:val="0"/>
          <w:color w:val="EE0000"/>
          <w:sz w:val="22"/>
          <w:szCs w:val="22"/>
        </w:rPr>
        <w:t>, v nezbytných a odůvodněných případech,</w:t>
      </w:r>
      <w:r w:rsidR="00497E91" w:rsidRPr="00994274">
        <w:rPr>
          <w:rFonts w:ascii="Aptos" w:hAnsi="Aptos" w:cstheme="minorHAnsi"/>
          <w:snapToGrid w:val="0"/>
          <w:color w:val="EE0000"/>
          <w:sz w:val="22"/>
          <w:szCs w:val="22"/>
        </w:rPr>
        <w:t xml:space="preserve"> na žádost komise poskytnout komisi další doplňující údaje</w:t>
      </w:r>
      <w:r w:rsidR="008A1817" w:rsidRPr="00994274">
        <w:rPr>
          <w:rFonts w:ascii="Aptos" w:hAnsi="Aptos" w:cstheme="minorHAnsi"/>
          <w:snapToGrid w:val="0"/>
          <w:color w:val="EE0000"/>
          <w:sz w:val="22"/>
          <w:szCs w:val="22"/>
        </w:rPr>
        <w:t>, které nejsou předmětem žádosti o dotaci</w:t>
      </w:r>
      <w:r w:rsidR="00497E91" w:rsidRPr="00994274">
        <w:rPr>
          <w:rFonts w:ascii="Aptos" w:hAnsi="Aptos" w:cstheme="minorHAnsi"/>
          <w:snapToGrid w:val="0"/>
          <w:color w:val="EE0000"/>
          <w:sz w:val="22"/>
          <w:szCs w:val="22"/>
        </w:rPr>
        <w:t xml:space="preserve"> (např. telefonní kontakt na členy žadatele </w:t>
      </w:r>
      <w:r w:rsidR="008A1817" w:rsidRPr="00994274">
        <w:rPr>
          <w:rFonts w:ascii="Aptos" w:hAnsi="Aptos" w:cstheme="minorHAnsi"/>
          <w:snapToGrid w:val="0"/>
          <w:color w:val="EE0000"/>
          <w:sz w:val="22"/>
          <w:szCs w:val="22"/>
        </w:rPr>
        <w:t>či</w:t>
      </w:r>
      <w:r w:rsidR="00497E91" w:rsidRPr="00994274">
        <w:rPr>
          <w:rFonts w:ascii="Aptos" w:hAnsi="Aptos" w:cstheme="minorHAnsi"/>
          <w:snapToGrid w:val="0"/>
          <w:color w:val="EE0000"/>
          <w:sz w:val="22"/>
          <w:szCs w:val="22"/>
        </w:rPr>
        <w:t xml:space="preserve"> jejich zákonné zástupce)</w:t>
      </w:r>
      <w:r w:rsidRPr="00994274">
        <w:rPr>
          <w:rFonts w:ascii="Aptos" w:hAnsi="Aptos" w:cstheme="minorHAnsi"/>
          <w:snapToGrid w:val="0"/>
          <w:sz w:val="22"/>
          <w:szCs w:val="22"/>
        </w:rPr>
        <w:t>;</w:t>
      </w:r>
    </w:p>
    <w:p w14:paraId="3D35D56B" w14:textId="00DB3530" w:rsidR="00404B4C"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poskytnout komisi pro sport na její žádost (v případě pochybností komise o správnosti údajů uvedených žadatelem o dotaci v žádosti o dotaci) potvrzení o počtu členů žadatele a o počtu členů příslušného sportovního svazu či obdobné</w:t>
      </w:r>
      <w:r w:rsidR="00E12993" w:rsidRPr="00462A4F">
        <w:rPr>
          <w:rFonts w:ascii="Aptos" w:hAnsi="Aptos" w:cstheme="minorHAnsi"/>
          <w:snapToGrid w:val="0"/>
          <w:sz w:val="22"/>
          <w:szCs w:val="22"/>
        </w:rPr>
        <w:t>ho</w:t>
      </w:r>
      <w:r w:rsidRPr="00462A4F">
        <w:rPr>
          <w:rFonts w:ascii="Aptos" w:hAnsi="Aptos" w:cstheme="minorHAnsi"/>
          <w:snapToGrid w:val="0"/>
          <w:sz w:val="22"/>
          <w:szCs w:val="22"/>
        </w:rPr>
        <w:t xml:space="preserve"> </w:t>
      </w:r>
      <w:r w:rsidR="00E12993" w:rsidRPr="00462A4F">
        <w:rPr>
          <w:rFonts w:ascii="Aptos" w:hAnsi="Aptos" w:cstheme="minorHAnsi"/>
          <w:snapToGrid w:val="0"/>
          <w:sz w:val="22"/>
          <w:szCs w:val="22"/>
        </w:rPr>
        <w:t>střešního subjektu</w:t>
      </w:r>
      <w:r w:rsidRPr="00462A4F">
        <w:rPr>
          <w:rFonts w:ascii="Aptos" w:hAnsi="Aptos" w:cstheme="minorHAnsi"/>
          <w:snapToGrid w:val="0"/>
          <w:sz w:val="22"/>
          <w:szCs w:val="22"/>
        </w:rPr>
        <w:t xml:space="preserve"> žadatele potvrzené příslušným sportovním svazem či </w:t>
      </w:r>
      <w:r w:rsidR="00E12993" w:rsidRPr="00462A4F">
        <w:rPr>
          <w:rFonts w:ascii="Aptos" w:hAnsi="Aptos" w:cstheme="minorHAnsi"/>
          <w:snapToGrid w:val="0"/>
          <w:sz w:val="22"/>
          <w:szCs w:val="22"/>
        </w:rPr>
        <w:t>obdobným střešním subjektem</w:t>
      </w:r>
      <w:r w:rsidRPr="00462A4F">
        <w:rPr>
          <w:rFonts w:ascii="Aptos" w:hAnsi="Aptos" w:cstheme="minorHAnsi"/>
          <w:snapToGrid w:val="0"/>
          <w:sz w:val="22"/>
          <w:szCs w:val="22"/>
        </w:rPr>
        <w:t xml:space="preserve"> žadatele;</w:t>
      </w:r>
      <w:r w:rsidR="003730FB" w:rsidRPr="00462A4F">
        <w:rPr>
          <w:rFonts w:ascii="Aptos" w:hAnsi="Aptos" w:cstheme="minorHAnsi"/>
          <w:snapToGrid w:val="0"/>
          <w:sz w:val="22"/>
          <w:szCs w:val="22"/>
        </w:rPr>
        <w:t xml:space="preserve"> </w:t>
      </w:r>
    </w:p>
    <w:p w14:paraId="55493EC4" w14:textId="77777777"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vést operativní statistickou a účetní evidenci u akcí, činností či projektů (vše dále také jen „akce“) dotovaných z prostředků Programu podpory sportu;</w:t>
      </w:r>
    </w:p>
    <w:p w14:paraId="75F9B752" w14:textId="77777777"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předkládat</w:t>
      </w:r>
      <w:r w:rsidRPr="00462A4F">
        <w:rPr>
          <w:rFonts w:ascii="Aptos" w:hAnsi="Aptos" w:cstheme="minorHAnsi"/>
          <w:sz w:val="22"/>
          <w:szCs w:val="22"/>
        </w:rPr>
        <w:t xml:space="preserve"> podrobný rozpočet akce </w:t>
      </w:r>
      <w:r w:rsidRPr="00462A4F">
        <w:rPr>
          <w:rFonts w:ascii="Aptos" w:hAnsi="Aptos" w:cstheme="minorHAnsi"/>
          <w:snapToGrid w:val="0"/>
          <w:sz w:val="22"/>
          <w:szCs w:val="22"/>
        </w:rPr>
        <w:t>u akcí dotovaných z prostředků Programu podpory sportu;</w:t>
      </w:r>
    </w:p>
    <w:p w14:paraId="07FAC7FE" w14:textId="77777777"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 xml:space="preserve">provést vyúčtování poskytnuté dotace; </w:t>
      </w:r>
    </w:p>
    <w:p w14:paraId="3AD710D9" w14:textId="6D65E24A"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uvádět na plakátech, propozicích, pozvánkách, výsledcích</w:t>
      </w:r>
      <w:r w:rsidR="00757F2C" w:rsidRPr="00462A4F">
        <w:rPr>
          <w:rFonts w:ascii="Aptos" w:hAnsi="Aptos" w:cstheme="minorHAnsi"/>
          <w:snapToGrid w:val="0"/>
          <w:sz w:val="22"/>
          <w:szCs w:val="22"/>
        </w:rPr>
        <w:t>, webových stránkách</w:t>
      </w:r>
      <w:r w:rsidRPr="00462A4F">
        <w:rPr>
          <w:rFonts w:ascii="Aptos" w:hAnsi="Aptos" w:cstheme="minorHAnsi"/>
          <w:snapToGrid w:val="0"/>
          <w:sz w:val="22"/>
          <w:szCs w:val="22"/>
        </w:rPr>
        <w:t xml:space="preserve"> apod., že na akci</w:t>
      </w:r>
      <w:r w:rsidR="00F3129E" w:rsidRPr="00462A4F">
        <w:rPr>
          <w:rFonts w:ascii="Aptos" w:hAnsi="Aptos" w:cstheme="minorHAnsi"/>
          <w:snapToGrid w:val="0"/>
          <w:sz w:val="22"/>
          <w:szCs w:val="22"/>
        </w:rPr>
        <w:t xml:space="preserve"> (včetně celoroční činnosti)</w:t>
      </w:r>
      <w:r w:rsidRPr="00462A4F">
        <w:rPr>
          <w:rFonts w:ascii="Aptos" w:hAnsi="Aptos" w:cstheme="minorHAnsi"/>
          <w:snapToGrid w:val="0"/>
          <w:sz w:val="22"/>
          <w:szCs w:val="22"/>
        </w:rPr>
        <w:t xml:space="preserve"> byla poskytnuta dotace z prostředků města Pardubice;</w:t>
      </w:r>
    </w:p>
    <w:p w14:paraId="67AE29CC" w14:textId="77777777"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 xml:space="preserve">v případě </w:t>
      </w:r>
      <w:r w:rsidRPr="00462A4F">
        <w:rPr>
          <w:rFonts w:ascii="Aptos" w:hAnsi="Aptos" w:cstheme="minorHAnsi"/>
          <w:sz w:val="22"/>
          <w:szCs w:val="22"/>
        </w:rPr>
        <w:t>uvedení nepravdivých nebo neúplných údajů uvedených v žádosti o dotaci nebo n</w:t>
      </w:r>
      <w:r w:rsidRPr="00462A4F">
        <w:rPr>
          <w:rFonts w:ascii="Aptos" w:hAnsi="Aptos" w:cstheme="minorHAnsi"/>
          <w:snapToGrid w:val="0"/>
          <w:sz w:val="22"/>
          <w:szCs w:val="22"/>
        </w:rPr>
        <w:t>evyužití dotace na poskytnutý účel vrátit příslušnou částku na účet města;</w:t>
      </w:r>
    </w:p>
    <w:p w14:paraId="1F867691" w14:textId="7A77964D"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poskytnout potřebnou součinnost při akcích pořádaných a spolupořádaných statutárním městem Pardubice;</w:t>
      </w:r>
    </w:p>
    <w:p w14:paraId="047F4B08" w14:textId="0651E6CB"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poskytnout potřebnou součinnost při sběru dat a informací převážně s ohledem na tvorbu strategických dokumentů města (poskytování informací, vyplňování dotazníků, spolupráce při workshopech apod.)</w:t>
      </w:r>
      <w:r w:rsidR="00B217A8" w:rsidRPr="00462A4F">
        <w:rPr>
          <w:rFonts w:ascii="Aptos" w:hAnsi="Aptos" w:cstheme="minorHAnsi"/>
          <w:snapToGrid w:val="0"/>
          <w:sz w:val="22"/>
          <w:szCs w:val="22"/>
        </w:rPr>
        <w:t>;</w:t>
      </w:r>
    </w:p>
    <w:p w14:paraId="226E27C8" w14:textId="01256280" w:rsidR="00404B4C" w:rsidRPr="00462A4F" w:rsidRDefault="00404B4C"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na veřejně přístupném a viditelném místě uveřejnit výši poskytnuté dotace z prostředků města a o výši dotace informovat na svých oficiálních webových stránkách</w:t>
      </w:r>
      <w:r w:rsidR="00B217A8" w:rsidRPr="00462A4F">
        <w:rPr>
          <w:rFonts w:ascii="Aptos" w:hAnsi="Aptos" w:cstheme="minorHAnsi"/>
          <w:snapToGrid w:val="0"/>
          <w:sz w:val="22"/>
          <w:szCs w:val="22"/>
        </w:rPr>
        <w:t>;</w:t>
      </w:r>
    </w:p>
    <w:p w14:paraId="12408A24" w14:textId="7846DD0F" w:rsidR="00B217A8" w:rsidRPr="00462A4F" w:rsidRDefault="00B217A8" w:rsidP="008A1817">
      <w:pPr>
        <w:numPr>
          <w:ilvl w:val="0"/>
          <w:numId w:val="50"/>
        </w:numPr>
        <w:jc w:val="both"/>
        <w:rPr>
          <w:rFonts w:ascii="Aptos" w:hAnsi="Aptos" w:cstheme="minorHAnsi"/>
          <w:snapToGrid w:val="0"/>
          <w:sz w:val="22"/>
          <w:szCs w:val="22"/>
        </w:rPr>
      </w:pPr>
      <w:r w:rsidRPr="00462A4F">
        <w:rPr>
          <w:rFonts w:ascii="Aptos" w:hAnsi="Aptos" w:cstheme="minorHAnsi"/>
          <w:snapToGrid w:val="0"/>
          <w:sz w:val="22"/>
          <w:szCs w:val="22"/>
        </w:rPr>
        <w:t>neprodleně oznámit odboru školství, kultury a sportu změnu stanov, bankovního spojení, statutárního zástupce a případné podstatné změny v realizovaném projektu, které mohou výrazně ovlivnit náplň aktivit, způsob finančního hospodaření a vyúčtování poskytnuté dotace.</w:t>
      </w:r>
    </w:p>
    <w:p w14:paraId="76F8EE22" w14:textId="77777777" w:rsidR="00404B4C" w:rsidRPr="00462A4F" w:rsidRDefault="00404B4C" w:rsidP="005F2995">
      <w:pPr>
        <w:ind w:left="425" w:firstLine="295"/>
        <w:jc w:val="both"/>
        <w:rPr>
          <w:rFonts w:ascii="Aptos" w:hAnsi="Aptos" w:cstheme="minorHAnsi"/>
          <w:snapToGrid w:val="0"/>
          <w:sz w:val="22"/>
          <w:szCs w:val="22"/>
        </w:rPr>
      </w:pPr>
    </w:p>
    <w:p w14:paraId="46D47D52" w14:textId="77777777" w:rsidR="00404B4C" w:rsidRPr="00462A4F" w:rsidRDefault="00404B4C" w:rsidP="00F5053C">
      <w:pPr>
        <w:pStyle w:val="Odstavecseseznamem"/>
        <w:numPr>
          <w:ilvl w:val="0"/>
          <w:numId w:val="10"/>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Smlouva o poskytnutí dotace v rámci dotačních kategorií uvedených v článku II. písm. A. odstavci 2 nebude uzavřena se žadatelem dříve, než Magistrát města Pardubic akceptuje žadatelem předložené vyúčtování dotací z Programu podpory sportu z předchozího roku. </w:t>
      </w:r>
    </w:p>
    <w:p w14:paraId="60D88D13"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6EA90D62" w14:textId="77777777" w:rsidR="00404B4C" w:rsidRPr="00462A4F" w:rsidRDefault="00404B4C" w:rsidP="00F5053C">
      <w:pPr>
        <w:pStyle w:val="Odstavecseseznamem"/>
        <w:numPr>
          <w:ilvl w:val="0"/>
          <w:numId w:val="10"/>
        </w:numPr>
        <w:spacing w:after="0" w:line="240" w:lineRule="auto"/>
        <w:ind w:left="426" w:hanging="426"/>
        <w:jc w:val="both"/>
        <w:rPr>
          <w:rFonts w:ascii="Aptos" w:hAnsi="Aptos" w:cstheme="minorHAnsi"/>
          <w:snapToGrid w:val="0"/>
        </w:rPr>
      </w:pPr>
      <w:r w:rsidRPr="00462A4F">
        <w:rPr>
          <w:rFonts w:ascii="Aptos" w:hAnsi="Aptos" w:cstheme="minorHAnsi"/>
          <w:snapToGrid w:val="0"/>
        </w:rPr>
        <w:t>Žadateli o dotaci, který splní veškeré podmínky pro poskytnutí dotace a který svou činnost ve sportovní oblasti ke dni podání žádosti aktivně provozuje (též jako právní nástupce):</w:t>
      </w:r>
    </w:p>
    <w:p w14:paraId="66734FA0" w14:textId="77777777" w:rsidR="00404B4C" w:rsidRPr="00462A4F" w:rsidRDefault="00404B4C" w:rsidP="009A47BF">
      <w:pPr>
        <w:pStyle w:val="Odstavecseseznamem"/>
        <w:numPr>
          <w:ilvl w:val="1"/>
          <w:numId w:val="30"/>
        </w:numPr>
        <w:spacing w:after="0" w:line="240" w:lineRule="auto"/>
        <w:ind w:left="851"/>
        <w:jc w:val="both"/>
        <w:rPr>
          <w:rFonts w:ascii="Aptos" w:hAnsi="Aptos" w:cstheme="minorHAnsi"/>
          <w:snapToGrid w:val="0"/>
        </w:rPr>
      </w:pPr>
      <w:r w:rsidRPr="00462A4F">
        <w:rPr>
          <w:rFonts w:ascii="Aptos" w:hAnsi="Aptos" w:cstheme="minorHAnsi"/>
          <w:snapToGrid w:val="0"/>
        </w:rPr>
        <w:t xml:space="preserve">max. po dobu jednoho roku, bude navrženo poskytnutí dotace ve výši 20 % z částky vypočtené dle níže uvedených pravidel, </w:t>
      </w:r>
    </w:p>
    <w:p w14:paraId="70C2A409" w14:textId="77777777" w:rsidR="00404B4C" w:rsidRPr="00462A4F" w:rsidRDefault="00404B4C" w:rsidP="009A47BF">
      <w:pPr>
        <w:pStyle w:val="Odstavecseseznamem"/>
        <w:numPr>
          <w:ilvl w:val="1"/>
          <w:numId w:val="30"/>
        </w:numPr>
        <w:spacing w:after="0" w:line="240" w:lineRule="auto"/>
        <w:ind w:left="851"/>
        <w:jc w:val="both"/>
        <w:rPr>
          <w:rFonts w:ascii="Aptos" w:hAnsi="Aptos" w:cstheme="minorHAnsi"/>
          <w:snapToGrid w:val="0"/>
        </w:rPr>
      </w:pPr>
      <w:r w:rsidRPr="00462A4F">
        <w:rPr>
          <w:rFonts w:ascii="Aptos" w:hAnsi="Aptos" w:cstheme="minorHAnsi"/>
          <w:snapToGrid w:val="0"/>
        </w:rPr>
        <w:t xml:space="preserve">max. po dobu tří let, bude navrženo poskytnutí dotace ve výši 50 % z částky vypočtené dle níže uvedených pravidel, </w:t>
      </w:r>
    </w:p>
    <w:p w14:paraId="761BD139" w14:textId="77777777" w:rsidR="00404B4C" w:rsidRPr="00462A4F" w:rsidRDefault="00404B4C" w:rsidP="009A47BF">
      <w:pPr>
        <w:pStyle w:val="Odstavecseseznamem"/>
        <w:numPr>
          <w:ilvl w:val="1"/>
          <w:numId w:val="30"/>
        </w:numPr>
        <w:spacing w:after="0" w:line="240" w:lineRule="auto"/>
        <w:ind w:left="851"/>
        <w:jc w:val="both"/>
        <w:rPr>
          <w:rFonts w:ascii="Aptos" w:hAnsi="Aptos" w:cstheme="minorHAnsi"/>
          <w:snapToGrid w:val="0"/>
        </w:rPr>
      </w:pPr>
      <w:r w:rsidRPr="00462A4F">
        <w:rPr>
          <w:rFonts w:ascii="Aptos" w:hAnsi="Aptos" w:cstheme="minorHAnsi"/>
          <w:snapToGrid w:val="0"/>
        </w:rPr>
        <w:t>po dobu delší než 3 roky, bude navrženo poskytnutí dotace ve výši vypočtené dle níže uvedených pravidel.</w:t>
      </w:r>
    </w:p>
    <w:p w14:paraId="24365D89" w14:textId="77777777" w:rsidR="00404B4C" w:rsidRPr="00462A4F" w:rsidRDefault="00404B4C" w:rsidP="005F2995">
      <w:pPr>
        <w:pStyle w:val="Odstavecseseznamem"/>
        <w:spacing w:after="0" w:line="240" w:lineRule="auto"/>
        <w:ind w:left="426"/>
        <w:jc w:val="both"/>
        <w:rPr>
          <w:rFonts w:ascii="Aptos" w:hAnsi="Aptos" w:cstheme="minorHAnsi"/>
          <w:snapToGrid w:val="0"/>
        </w:rPr>
      </w:pPr>
      <w:r w:rsidRPr="00462A4F">
        <w:rPr>
          <w:rFonts w:ascii="Aptos" w:hAnsi="Aptos" w:cstheme="minorHAnsi"/>
          <w:snapToGrid w:val="0"/>
        </w:rPr>
        <w:lastRenderedPageBreak/>
        <w:t>Tato podmínka se nevztahuje na dotace na tradiční a významné akce (čl. III. písm. A), tematické dotace a individuální dotace.</w:t>
      </w:r>
    </w:p>
    <w:p w14:paraId="54AF24EA" w14:textId="77777777" w:rsidR="00404B4C" w:rsidRPr="00462A4F" w:rsidRDefault="00404B4C" w:rsidP="005F2995">
      <w:pPr>
        <w:ind w:left="426"/>
        <w:jc w:val="both"/>
        <w:rPr>
          <w:rFonts w:ascii="Aptos" w:hAnsi="Aptos" w:cstheme="minorHAnsi"/>
          <w:snapToGrid w:val="0"/>
          <w:sz w:val="22"/>
          <w:szCs w:val="22"/>
        </w:rPr>
      </w:pPr>
    </w:p>
    <w:p w14:paraId="5E27FE2C" w14:textId="77777777" w:rsidR="00404B4C" w:rsidRPr="00462A4F" w:rsidRDefault="00404B4C" w:rsidP="00F5053C">
      <w:pPr>
        <w:pStyle w:val="Odstavecseseznamem"/>
        <w:numPr>
          <w:ilvl w:val="0"/>
          <w:numId w:val="10"/>
        </w:numPr>
        <w:spacing w:after="0" w:line="240" w:lineRule="auto"/>
        <w:ind w:left="426" w:hanging="426"/>
        <w:jc w:val="both"/>
        <w:rPr>
          <w:rFonts w:ascii="Aptos" w:hAnsi="Aptos" w:cstheme="minorHAnsi"/>
          <w:snapToGrid w:val="0"/>
        </w:rPr>
      </w:pPr>
      <w:r w:rsidRPr="00462A4F">
        <w:rPr>
          <w:rFonts w:ascii="Aptos" w:hAnsi="Aptos" w:cstheme="minorHAnsi"/>
          <w:snapToGrid w:val="0"/>
        </w:rPr>
        <w:t>Na poskytnutí dotace není právní nárok.</w:t>
      </w:r>
    </w:p>
    <w:p w14:paraId="3F4EBDAB" w14:textId="67AB1F42" w:rsidR="00404B4C" w:rsidRPr="00462A4F" w:rsidRDefault="00404B4C" w:rsidP="005F2995">
      <w:pPr>
        <w:pStyle w:val="Odstavecseseznamem"/>
        <w:spacing w:after="0" w:line="240" w:lineRule="auto"/>
        <w:ind w:left="426"/>
        <w:jc w:val="both"/>
        <w:rPr>
          <w:rFonts w:ascii="Aptos" w:hAnsi="Aptos" w:cstheme="minorHAnsi"/>
          <w:snapToGrid w:val="0"/>
        </w:rPr>
      </w:pPr>
    </w:p>
    <w:p w14:paraId="2ADB1679" w14:textId="77777777" w:rsidR="00F84044" w:rsidRPr="00462A4F" w:rsidRDefault="00F84044" w:rsidP="005F2995">
      <w:pPr>
        <w:pStyle w:val="Odstavecseseznamem"/>
        <w:spacing w:after="0" w:line="240" w:lineRule="auto"/>
        <w:ind w:left="426"/>
        <w:jc w:val="both"/>
        <w:rPr>
          <w:rFonts w:ascii="Aptos" w:hAnsi="Aptos" w:cstheme="minorHAnsi"/>
          <w:snapToGrid w:val="0"/>
        </w:rPr>
      </w:pPr>
    </w:p>
    <w:p w14:paraId="4ACF213D" w14:textId="2F9B45F9" w:rsidR="00404B4C" w:rsidRPr="00462A4F" w:rsidRDefault="00404B4C" w:rsidP="009A47BF">
      <w:pPr>
        <w:pStyle w:val="Odstavecseseznamem"/>
        <w:numPr>
          <w:ilvl w:val="0"/>
          <w:numId w:val="18"/>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t>Vyúčtování dotace</w:t>
      </w:r>
    </w:p>
    <w:p w14:paraId="72D83620" w14:textId="77777777" w:rsidR="005F2995" w:rsidRPr="00462A4F" w:rsidRDefault="005F2995" w:rsidP="005F2995">
      <w:pPr>
        <w:pStyle w:val="Odstavecseseznamem"/>
        <w:spacing w:after="0" w:line="240" w:lineRule="auto"/>
        <w:ind w:left="1146"/>
        <w:contextualSpacing w:val="0"/>
        <w:rPr>
          <w:rFonts w:ascii="Aptos" w:hAnsi="Aptos" w:cstheme="minorHAnsi"/>
          <w:b/>
          <w:snapToGrid w:val="0"/>
          <w:u w:val="single"/>
        </w:rPr>
      </w:pPr>
    </w:p>
    <w:p w14:paraId="073AEC04" w14:textId="77777777"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Příjemce dotace má povinnost vést získanou podporu ve svém účetnictví odděleně </w:t>
      </w:r>
      <w:r w:rsidRPr="00462A4F">
        <w:rPr>
          <w:rFonts w:ascii="Aptos" w:hAnsi="Aptos" w:cstheme="minorHAnsi"/>
        </w:rPr>
        <w:t>tak, aby z něj bylo možno zjistit údaje o použití dotace.</w:t>
      </w:r>
    </w:p>
    <w:p w14:paraId="7A7D1A8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2C6FE5BE" w14:textId="77777777"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snapToGrid w:val="0"/>
        </w:rPr>
      </w:pPr>
      <w:r w:rsidRPr="00462A4F">
        <w:rPr>
          <w:rFonts w:ascii="Aptos" w:hAnsi="Aptos" w:cstheme="minorHAnsi"/>
          <w:snapToGrid w:val="0"/>
        </w:rPr>
        <w:t>Dotace musí být využita na náklady vzniklé</w:t>
      </w:r>
      <w:r w:rsidRPr="00462A4F" w:rsidDel="008A15BB">
        <w:rPr>
          <w:rFonts w:ascii="Aptos" w:hAnsi="Aptos" w:cstheme="minorHAnsi"/>
          <w:snapToGrid w:val="0"/>
        </w:rPr>
        <w:t xml:space="preserve"> </w:t>
      </w:r>
      <w:r w:rsidRPr="00462A4F">
        <w:rPr>
          <w:rFonts w:ascii="Aptos" w:hAnsi="Aptos" w:cstheme="minorHAnsi"/>
          <w:snapToGrid w:val="0"/>
        </w:rPr>
        <w:t>v témže roce, ve kterém byla dotace poskytnuta a tyto náklady musí být uhrazeny nejpozději do 15. ledna roku následujícího</w:t>
      </w:r>
      <w:r w:rsidRPr="00462A4F">
        <w:rPr>
          <w:rFonts w:ascii="Aptos" w:hAnsi="Aptos" w:cstheme="minorHAnsi"/>
        </w:rPr>
        <w:t>, není-li ve smlouvě o poskytnutí dotace uvedeno jinak</w:t>
      </w:r>
      <w:r w:rsidRPr="00462A4F">
        <w:rPr>
          <w:rFonts w:ascii="Aptos" w:hAnsi="Aptos" w:cstheme="minorHAnsi"/>
          <w:snapToGrid w:val="0"/>
        </w:rPr>
        <w:t>. Dotaci lze použít i na náklady, které byly uhrazeny v roce poskytnutí dotace před nabytím účinnosti smlouvy o poskytnutí dotace.</w:t>
      </w:r>
    </w:p>
    <w:p w14:paraId="5BCD7A1F" w14:textId="77777777" w:rsidR="00404B4C" w:rsidRPr="00462A4F" w:rsidRDefault="00404B4C" w:rsidP="005F2995">
      <w:pPr>
        <w:pStyle w:val="Odstavecseseznamem"/>
        <w:spacing w:after="0" w:line="240" w:lineRule="auto"/>
        <w:rPr>
          <w:rFonts w:ascii="Aptos" w:hAnsi="Aptos" w:cstheme="minorHAnsi"/>
        </w:rPr>
      </w:pPr>
    </w:p>
    <w:p w14:paraId="74D2D7C4" w14:textId="77777777"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snapToGrid w:val="0"/>
        </w:rPr>
      </w:pPr>
      <w:r w:rsidRPr="00462A4F">
        <w:rPr>
          <w:rFonts w:ascii="Aptos" w:hAnsi="Aptos" w:cstheme="minorHAnsi"/>
        </w:rPr>
        <w:t xml:space="preserve">Příjemce je povinen doručit poskytovateli vyúčtování dotace nejpozději do data, které je uvedeno ve smlouvě o poskytnutí dotace. </w:t>
      </w:r>
    </w:p>
    <w:p w14:paraId="57AC789B"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07A06307" w14:textId="5A501296" w:rsidR="00404B4C" w:rsidRPr="00462A4F" w:rsidRDefault="00404B4C" w:rsidP="005B5505">
      <w:pPr>
        <w:pStyle w:val="Odstavecseseznamem"/>
        <w:numPr>
          <w:ilvl w:val="0"/>
          <w:numId w:val="11"/>
        </w:numPr>
        <w:spacing w:after="0" w:line="240" w:lineRule="auto"/>
        <w:ind w:left="426" w:hanging="426"/>
        <w:jc w:val="both"/>
        <w:rPr>
          <w:rFonts w:ascii="Aptos" w:hAnsi="Aptos" w:cstheme="minorHAnsi"/>
        </w:rPr>
      </w:pPr>
      <w:r w:rsidRPr="00462A4F">
        <w:rPr>
          <w:rFonts w:ascii="Aptos" w:hAnsi="Aptos" w:cstheme="minorHAnsi"/>
        </w:rPr>
        <w:t>Vyúčtování dotace se předkládá v listinné podobě</w:t>
      </w:r>
      <w:r w:rsidR="00B33FDA" w:rsidRPr="00462A4F">
        <w:rPr>
          <w:rFonts w:ascii="Aptos" w:hAnsi="Aptos" w:cstheme="minorHAnsi"/>
        </w:rPr>
        <w:t xml:space="preserve"> nebo</w:t>
      </w:r>
      <w:r w:rsidRPr="00462A4F">
        <w:rPr>
          <w:rFonts w:ascii="Aptos" w:hAnsi="Aptos" w:cstheme="minorHAnsi"/>
        </w:rPr>
        <w:t xml:space="preserve"> datovou schránkou s připojeným podpisem oprávněné osoby věcně příslušnému odboru na předepsaném formuláři v souladu s uzavřenou smlouvou o poskytnutí dotace, nejpozději do data, které je uvedeno ve smlouvě o poskytnutí dotace. Vyúčtování dotace obsahuje kopie prvotních účetních dokladů, doklady potvrzující uskutečnění výdaje</w:t>
      </w:r>
      <w:r w:rsidR="00A07595" w:rsidRPr="00462A4F">
        <w:rPr>
          <w:rFonts w:ascii="Aptos" w:hAnsi="Aptos" w:cstheme="minorHAnsi"/>
        </w:rPr>
        <w:t xml:space="preserve"> </w:t>
      </w:r>
      <w:r w:rsidR="00A07595" w:rsidRPr="00555864">
        <w:rPr>
          <w:rFonts w:ascii="Aptos" w:hAnsi="Aptos" w:cstheme="minorHAnsi"/>
          <w:color w:val="EE0000"/>
        </w:rPr>
        <w:t>z finančních prostředků příjemce dotace</w:t>
      </w:r>
      <w:r w:rsidRPr="00462A4F">
        <w:rPr>
          <w:rFonts w:ascii="Aptos" w:hAnsi="Aptos" w:cstheme="minorHAnsi"/>
        </w:rPr>
        <w:t xml:space="preserve"> (výpisy z</w:t>
      </w:r>
      <w:r w:rsidR="00F17B93" w:rsidRPr="00462A4F">
        <w:rPr>
          <w:rFonts w:ascii="Aptos" w:hAnsi="Aptos" w:cstheme="minorHAnsi"/>
        </w:rPr>
        <w:t> </w:t>
      </w:r>
      <w:r w:rsidRPr="00462A4F">
        <w:rPr>
          <w:rFonts w:ascii="Aptos" w:hAnsi="Aptos" w:cstheme="minorHAnsi"/>
        </w:rPr>
        <w:t>účtu</w:t>
      </w:r>
      <w:r w:rsidR="00F17B93" w:rsidRPr="00462A4F">
        <w:rPr>
          <w:rFonts w:ascii="Aptos" w:hAnsi="Aptos" w:cstheme="minorHAnsi"/>
        </w:rPr>
        <w:t xml:space="preserve"> nebo potvrzení transakce – a to i v případě platby kartou,</w:t>
      </w:r>
      <w:r w:rsidRPr="00462A4F">
        <w:rPr>
          <w:rFonts w:ascii="Aptos" w:hAnsi="Aptos" w:cstheme="minorHAnsi"/>
        </w:rPr>
        <w:t xml:space="preserve"> pokladní výdajové doklady), seznam všech dokladů předložených ve vyúčtování dotace, propagační materiály dokládající uskutečnění akce, projektu či činnosti, stručné zhodnocení dotovaného projektu a další doklady uvedené v předepsaném formuláři vyúčtování a ve smlouvě.</w:t>
      </w:r>
      <w:r w:rsidR="007E6640" w:rsidRPr="00462A4F">
        <w:rPr>
          <w:rFonts w:ascii="Aptos" w:hAnsi="Aptos" w:cstheme="minorHAnsi"/>
        </w:rPr>
        <w:t xml:space="preserve"> </w:t>
      </w:r>
      <w:r w:rsidR="00C306AC" w:rsidRPr="00462A4F">
        <w:rPr>
          <w:rFonts w:ascii="Aptos" w:hAnsi="Aptos"/>
        </w:rPr>
        <w:t>Výjimku tvoří vyúčtování dotací poskytnutých z kategorie „</w:t>
      </w:r>
      <w:r w:rsidR="00F17B93" w:rsidRPr="00462A4F">
        <w:rPr>
          <w:rFonts w:ascii="Aptos" w:hAnsi="Aptos"/>
        </w:rPr>
        <w:t>Mikrogranty ve sportu – tradiční sportovní akce</w:t>
      </w:r>
      <w:r w:rsidR="00C306AC" w:rsidRPr="00462A4F">
        <w:rPr>
          <w:rFonts w:ascii="Aptos" w:hAnsi="Aptos"/>
        </w:rPr>
        <w:t>“, ve které se dokládá vedle předepsaného formuláře pouze přehled účetních dokladů vedených v účetnictví příjemce dotace, případně další přílohy specifikované ve formuláři vyúčtování.</w:t>
      </w:r>
    </w:p>
    <w:p w14:paraId="655450FE" w14:textId="77777777" w:rsidR="00067A3C" w:rsidRPr="00462A4F" w:rsidRDefault="00067A3C" w:rsidP="00067A3C">
      <w:pPr>
        <w:jc w:val="both"/>
        <w:rPr>
          <w:rFonts w:ascii="Aptos" w:hAnsi="Aptos" w:cstheme="minorHAnsi"/>
        </w:rPr>
      </w:pPr>
    </w:p>
    <w:p w14:paraId="2F03C4A8" w14:textId="77777777"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rPr>
      </w:pPr>
      <w:r w:rsidRPr="00462A4F">
        <w:rPr>
          <w:rFonts w:ascii="Aptos" w:hAnsi="Aptos" w:cstheme="minorHAnsi"/>
        </w:rPr>
        <w:t>Doklady předložené ve vyúčtování dotace musí být čitelné a musí mít jasně specifikovaný obsah poskytnuté služby nebo nakoupeného zboží.</w:t>
      </w:r>
    </w:p>
    <w:p w14:paraId="3E9C34F4" w14:textId="77777777" w:rsidR="00404B4C" w:rsidRPr="00462A4F" w:rsidRDefault="00404B4C" w:rsidP="005F2995">
      <w:pPr>
        <w:pStyle w:val="Odstavecseseznamem"/>
        <w:spacing w:after="0" w:line="240" w:lineRule="auto"/>
        <w:ind w:left="426"/>
        <w:jc w:val="both"/>
        <w:rPr>
          <w:rFonts w:ascii="Aptos" w:hAnsi="Aptos" w:cstheme="minorHAnsi"/>
        </w:rPr>
      </w:pPr>
    </w:p>
    <w:p w14:paraId="09A838E7" w14:textId="77777777"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rPr>
      </w:pPr>
      <w:r w:rsidRPr="00462A4F">
        <w:rPr>
          <w:rFonts w:ascii="Aptos" w:hAnsi="Aptos" w:cstheme="minorHAnsi"/>
        </w:rPr>
        <w:t>V rámci tematických dotací z Programu podpory sportu může poskytovatel dotace ve veřejnoprávní smlouvě o poskytnutí dotace stanovit výdaje nebo náklady, jejichž výše nemusí být prokazována a které budou vyúčtovány paušální částkou.</w:t>
      </w:r>
    </w:p>
    <w:p w14:paraId="159BBB9B" w14:textId="77777777" w:rsidR="00404B4C" w:rsidRPr="00462A4F" w:rsidRDefault="00404B4C" w:rsidP="005F2995">
      <w:pPr>
        <w:pStyle w:val="Odstavecseseznamem"/>
        <w:spacing w:after="0" w:line="240" w:lineRule="auto"/>
        <w:ind w:left="426"/>
        <w:jc w:val="both"/>
        <w:rPr>
          <w:rFonts w:ascii="Aptos" w:hAnsi="Aptos" w:cstheme="minorHAnsi"/>
        </w:rPr>
      </w:pPr>
    </w:p>
    <w:p w14:paraId="1278D9F1" w14:textId="77777777" w:rsidR="00404B4C" w:rsidRPr="00462A4F" w:rsidRDefault="00404B4C" w:rsidP="001A4E69">
      <w:pPr>
        <w:pStyle w:val="Odstavecseseznamem"/>
        <w:numPr>
          <w:ilvl w:val="0"/>
          <w:numId w:val="11"/>
        </w:numPr>
        <w:spacing w:after="0" w:line="240" w:lineRule="auto"/>
        <w:ind w:left="425" w:hanging="425"/>
        <w:jc w:val="both"/>
        <w:rPr>
          <w:rFonts w:ascii="Aptos" w:hAnsi="Aptos" w:cstheme="minorHAnsi"/>
        </w:rPr>
      </w:pPr>
      <w:r w:rsidRPr="00462A4F">
        <w:rPr>
          <w:rFonts w:ascii="Aptos" w:hAnsi="Aptos" w:cstheme="minorHAnsi"/>
        </w:rPr>
        <w:t>U podání vyúčtování v listinné podobě:</w:t>
      </w:r>
    </w:p>
    <w:p w14:paraId="414DA19B"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 xml:space="preserve">prostřednictvím podatelny Magistrátu města Pardubic je rozhodující pro splnění termínu podání vyúčtování datum podání uvedené na razítku podatelny úřadu. Tyto dokumenty musí být doručeny v úředních hodinách. </w:t>
      </w:r>
    </w:p>
    <w:p w14:paraId="5A3D93D8" w14:textId="77777777" w:rsidR="00404B4C" w:rsidRPr="00462A4F" w:rsidRDefault="00404B4C" w:rsidP="00F5053C">
      <w:pPr>
        <w:numPr>
          <w:ilvl w:val="0"/>
          <w:numId w:val="1"/>
        </w:numPr>
        <w:tabs>
          <w:tab w:val="clear" w:pos="360"/>
        </w:tabs>
        <w:ind w:left="720" w:hanging="294"/>
        <w:jc w:val="both"/>
        <w:rPr>
          <w:rFonts w:ascii="Aptos" w:hAnsi="Aptos" w:cstheme="minorHAnsi"/>
          <w:snapToGrid w:val="0"/>
          <w:sz w:val="22"/>
          <w:szCs w:val="22"/>
        </w:rPr>
      </w:pPr>
      <w:r w:rsidRPr="00462A4F">
        <w:rPr>
          <w:rFonts w:ascii="Aptos" w:hAnsi="Aptos" w:cstheme="minorHAnsi"/>
          <w:snapToGrid w:val="0"/>
          <w:sz w:val="22"/>
          <w:szCs w:val="22"/>
        </w:rPr>
        <w:t>prostřednictvím provozovatele poštovních služeb je rozhodující pro splnění termínu podání vyúčtování datum podání zásilky uvedené na razítku provozovatele poštovních služeb.</w:t>
      </w:r>
    </w:p>
    <w:p w14:paraId="075DABD3" w14:textId="77777777" w:rsidR="00404B4C" w:rsidRPr="00462A4F" w:rsidRDefault="00404B4C" w:rsidP="005F2995">
      <w:pPr>
        <w:jc w:val="both"/>
        <w:rPr>
          <w:rFonts w:ascii="Aptos" w:hAnsi="Aptos" w:cstheme="minorHAnsi"/>
          <w:sz w:val="22"/>
          <w:szCs w:val="22"/>
        </w:rPr>
      </w:pPr>
    </w:p>
    <w:p w14:paraId="2F9575C6" w14:textId="77777777" w:rsidR="00404B4C" w:rsidRPr="00462A4F" w:rsidRDefault="00404B4C" w:rsidP="001A4E69">
      <w:pPr>
        <w:pStyle w:val="Odstavecseseznamem"/>
        <w:numPr>
          <w:ilvl w:val="0"/>
          <w:numId w:val="11"/>
        </w:numPr>
        <w:spacing w:after="0" w:line="240" w:lineRule="auto"/>
        <w:ind w:left="426" w:hanging="426"/>
        <w:jc w:val="both"/>
        <w:rPr>
          <w:rFonts w:ascii="Aptos" w:hAnsi="Aptos" w:cstheme="minorHAnsi"/>
        </w:rPr>
      </w:pPr>
      <w:r w:rsidRPr="00462A4F">
        <w:rPr>
          <w:rFonts w:ascii="Aptos" w:hAnsi="Aptos" w:cstheme="minorHAnsi"/>
        </w:rPr>
        <w:t>U podání vyúčtování učiněných v elektronické podobě do datové schránky (ID datové schránky: ukzbx4z) je rozhodující pro splnění termínu podání vyúčtování datum elektronického podání.</w:t>
      </w:r>
    </w:p>
    <w:p w14:paraId="13D408A5" w14:textId="77777777" w:rsidR="00404B4C" w:rsidRPr="00462A4F" w:rsidRDefault="00404B4C" w:rsidP="005F2995">
      <w:pPr>
        <w:pStyle w:val="Odstavecseseznamem"/>
        <w:spacing w:after="0" w:line="240" w:lineRule="auto"/>
        <w:ind w:left="426"/>
        <w:jc w:val="both"/>
        <w:rPr>
          <w:rFonts w:ascii="Aptos" w:hAnsi="Aptos" w:cstheme="minorHAnsi"/>
        </w:rPr>
      </w:pPr>
    </w:p>
    <w:p w14:paraId="485C6201" w14:textId="77777777" w:rsidR="00404B4C" w:rsidRPr="00462A4F" w:rsidRDefault="00404B4C" w:rsidP="00F5053C">
      <w:pPr>
        <w:pStyle w:val="Odstavecseseznamem"/>
        <w:numPr>
          <w:ilvl w:val="0"/>
          <w:numId w:val="11"/>
        </w:numPr>
        <w:spacing w:after="0" w:line="240" w:lineRule="auto"/>
        <w:ind w:left="425" w:hanging="425"/>
        <w:jc w:val="both"/>
        <w:rPr>
          <w:rFonts w:ascii="Aptos" w:hAnsi="Aptos" w:cstheme="minorHAnsi"/>
        </w:rPr>
      </w:pPr>
      <w:r w:rsidRPr="00462A4F">
        <w:rPr>
          <w:rFonts w:ascii="Aptos" w:hAnsi="Aptos" w:cstheme="minorHAnsi"/>
        </w:rPr>
        <w:lastRenderedPageBreak/>
        <w:t>Pokud bude dotace použita k jiným účelům, než je stanoveno předmětem smlouvy, vrátí příjemce příslušnou finanční částku bez odkladu na účet poskytovatele. Při zjištění vážných nedostatků se vystavuje příjemce riziku vyřazení žádosti o dotaci z výběrového řízení v příštím období.</w:t>
      </w:r>
    </w:p>
    <w:p w14:paraId="1B28A5D2" w14:textId="77777777" w:rsidR="00404B4C" w:rsidRPr="00462A4F" w:rsidRDefault="00404B4C" w:rsidP="005F2995">
      <w:pPr>
        <w:rPr>
          <w:rFonts w:ascii="Aptos" w:hAnsi="Aptos" w:cstheme="minorHAnsi"/>
          <w:sz w:val="22"/>
          <w:szCs w:val="22"/>
        </w:rPr>
      </w:pPr>
    </w:p>
    <w:p w14:paraId="016E1A85" w14:textId="3F262433"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snapToGrid w:val="0"/>
        </w:rPr>
      </w:pPr>
      <w:r w:rsidRPr="00462A4F">
        <w:rPr>
          <w:rFonts w:ascii="Aptos" w:hAnsi="Aptos" w:cstheme="minorHAnsi"/>
        </w:rPr>
        <w:t xml:space="preserve">Nevyčerpané prostředky na projekt, který byl realizován úsporněji nebo se neuskutečnil vůbec, je nutné vrátit nejpozději do </w:t>
      </w:r>
      <w:r w:rsidR="004B558F" w:rsidRPr="00462A4F">
        <w:rPr>
          <w:rFonts w:ascii="Aptos" w:hAnsi="Aptos" w:cstheme="minorHAnsi"/>
        </w:rPr>
        <w:t>data uvedeného ve smlouvě na účet města. Konkrétní číslo účtu sdělí správce dotace.</w:t>
      </w:r>
    </w:p>
    <w:p w14:paraId="77FC20C0"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1E816E0C" w14:textId="1FC9A392" w:rsidR="00404B4C" w:rsidRPr="00462A4F" w:rsidRDefault="00404B4C" w:rsidP="00F5053C">
      <w:pPr>
        <w:pStyle w:val="Odstavecseseznamem"/>
        <w:numPr>
          <w:ilvl w:val="0"/>
          <w:numId w:val="11"/>
        </w:numPr>
        <w:spacing w:after="0" w:line="240" w:lineRule="auto"/>
        <w:ind w:left="426" w:hanging="426"/>
        <w:jc w:val="both"/>
        <w:rPr>
          <w:rFonts w:ascii="Aptos" w:hAnsi="Aptos" w:cstheme="minorHAnsi"/>
          <w:snapToGrid w:val="0"/>
        </w:rPr>
      </w:pPr>
      <w:bookmarkStart w:id="10" w:name="_Hlk85187472"/>
      <w:bookmarkStart w:id="11" w:name="_Hlk57298290"/>
      <w:r w:rsidRPr="00462A4F">
        <w:rPr>
          <w:rFonts w:ascii="Aptos" w:hAnsi="Aptos" w:cstheme="minorHAnsi"/>
          <w:snapToGrid w:val="0"/>
        </w:rPr>
        <w:t>Pro realizaci projektu d</w:t>
      </w:r>
      <w:r w:rsidRPr="00462A4F">
        <w:rPr>
          <w:rFonts w:ascii="Aptos" w:hAnsi="Aptos" w:cstheme="minorHAnsi"/>
        </w:rPr>
        <w:t>otovaného z Programu podpory sportu jsou stanoveny tzv. uznatelné a</w:t>
      </w:r>
      <w:r w:rsidR="005F2995" w:rsidRPr="00462A4F">
        <w:rPr>
          <w:rFonts w:ascii="Aptos" w:hAnsi="Aptos" w:cstheme="minorHAnsi"/>
        </w:rPr>
        <w:t> </w:t>
      </w:r>
      <w:r w:rsidRPr="00462A4F">
        <w:rPr>
          <w:rFonts w:ascii="Aptos" w:hAnsi="Aptos" w:cstheme="minorHAnsi"/>
        </w:rPr>
        <w:t>neuznatelné náklady projektu.</w:t>
      </w:r>
      <w:r w:rsidR="0096011E" w:rsidRPr="00462A4F">
        <w:rPr>
          <w:rFonts w:ascii="Aptos" w:hAnsi="Aptos" w:cstheme="minorHAnsi"/>
        </w:rPr>
        <w:t xml:space="preserve"> U jednotlivých druhů dotací je dále </w:t>
      </w:r>
      <w:r w:rsidR="006A424E" w:rsidRPr="00462A4F">
        <w:rPr>
          <w:rFonts w:ascii="Aptos" w:hAnsi="Aptos" w:cstheme="minorHAnsi"/>
        </w:rPr>
        <w:t>specifikováno</w:t>
      </w:r>
      <w:r w:rsidR="0096011E" w:rsidRPr="00462A4F">
        <w:rPr>
          <w:rFonts w:ascii="Aptos" w:hAnsi="Aptos" w:cstheme="minorHAnsi"/>
        </w:rPr>
        <w:t>, na úhradu jakých nákladů je dotace určena.</w:t>
      </w:r>
    </w:p>
    <w:p w14:paraId="08059BFE" w14:textId="77777777" w:rsidR="000E1F3C" w:rsidRPr="00462A4F" w:rsidRDefault="000E1F3C" w:rsidP="000E1F3C">
      <w:pPr>
        <w:pStyle w:val="Odstavecseseznamem"/>
        <w:rPr>
          <w:rFonts w:ascii="Aptos" w:hAnsi="Aptos" w:cstheme="minorHAnsi"/>
          <w:snapToGrid w:val="0"/>
        </w:rPr>
      </w:pPr>
    </w:p>
    <w:bookmarkEnd w:id="10"/>
    <w:p w14:paraId="666790F5" w14:textId="68CB3A3F" w:rsidR="00404B4C" w:rsidRPr="00462A4F" w:rsidRDefault="00404B4C" w:rsidP="000E1F3C">
      <w:pPr>
        <w:pStyle w:val="Odstavecseseznamem"/>
        <w:numPr>
          <w:ilvl w:val="0"/>
          <w:numId w:val="11"/>
        </w:numPr>
        <w:spacing w:after="0" w:line="240" w:lineRule="auto"/>
        <w:ind w:left="426" w:hanging="426"/>
        <w:jc w:val="both"/>
        <w:rPr>
          <w:rFonts w:ascii="Aptos" w:hAnsi="Aptos" w:cstheme="minorHAnsi"/>
          <w:snapToGrid w:val="0"/>
        </w:rPr>
      </w:pPr>
      <w:r w:rsidRPr="00462A4F">
        <w:rPr>
          <w:rFonts w:ascii="Aptos" w:hAnsi="Aptos" w:cstheme="minorHAnsi"/>
        </w:rPr>
        <w:t xml:space="preserve">Za </w:t>
      </w:r>
      <w:r w:rsidRPr="00462A4F">
        <w:rPr>
          <w:rFonts w:ascii="Aptos" w:hAnsi="Aptos" w:cstheme="minorHAnsi"/>
          <w:b/>
        </w:rPr>
        <w:t>uznatelné náklady</w:t>
      </w:r>
      <w:r w:rsidRPr="00462A4F">
        <w:rPr>
          <w:rFonts w:ascii="Aptos" w:hAnsi="Aptos" w:cstheme="minorHAnsi"/>
        </w:rPr>
        <w:t xml:space="preserve"> jsou považovány zejména:</w:t>
      </w:r>
    </w:p>
    <w:p w14:paraId="2E30F599" w14:textId="2F4E258D"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provozní náklady</w:t>
      </w:r>
      <w:r w:rsidRPr="00462A4F">
        <w:rPr>
          <w:rFonts w:ascii="Aptos" w:hAnsi="Aptos" w:cstheme="minorHAnsi"/>
        </w:rPr>
        <w:t xml:space="preserve"> (el. energie, voda, plyn atd., svoz odpadu, neinvestiční údržba a drobné neinvestiční opravy</w:t>
      </w:r>
      <w:r w:rsidR="001A4E69" w:rsidRPr="00462A4F">
        <w:rPr>
          <w:rFonts w:ascii="Aptos" w:hAnsi="Aptos" w:cstheme="minorHAnsi"/>
        </w:rPr>
        <w:t>, ostatní nezbytné služby spojené s </w:t>
      </w:r>
      <w:r w:rsidR="00C43ED5" w:rsidRPr="00462A4F">
        <w:rPr>
          <w:rFonts w:ascii="Aptos" w:hAnsi="Aptos" w:cstheme="minorHAnsi"/>
        </w:rPr>
        <w:t>činností</w:t>
      </w:r>
      <w:r w:rsidR="001A4E69" w:rsidRPr="00462A4F">
        <w:rPr>
          <w:rFonts w:ascii="Aptos" w:hAnsi="Aptos" w:cstheme="minorHAnsi"/>
        </w:rPr>
        <w:t xml:space="preserve"> </w:t>
      </w:r>
      <w:r w:rsidR="00E12993" w:rsidRPr="00462A4F">
        <w:rPr>
          <w:rFonts w:ascii="Aptos" w:hAnsi="Aptos" w:cstheme="minorHAnsi"/>
        </w:rPr>
        <w:t>žadatele</w:t>
      </w:r>
      <w:r w:rsidRPr="00462A4F">
        <w:rPr>
          <w:rFonts w:ascii="Aptos" w:hAnsi="Aptos" w:cstheme="minorHAnsi"/>
        </w:rPr>
        <w:t>). Zálohová faktura není daňovým dokladem, při závěrečném vyúčtování je nutno doložit konečnou fakturu za vyúčtování energie.</w:t>
      </w:r>
    </w:p>
    <w:p w14:paraId="274ACC52" w14:textId="77777777"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náklady na nájemné za pronájem sportovišť</w:t>
      </w:r>
      <w:r w:rsidRPr="00462A4F">
        <w:rPr>
          <w:rFonts w:ascii="Aptos" w:hAnsi="Aptos" w:cstheme="minorHAnsi"/>
        </w:rPr>
        <w:t>;</w:t>
      </w:r>
    </w:p>
    <w:p w14:paraId="7B8D222E" w14:textId="5C42EFBF"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materiální vybavení</w:t>
      </w:r>
      <w:r w:rsidRPr="00462A4F">
        <w:rPr>
          <w:rFonts w:ascii="Aptos" w:hAnsi="Aptos" w:cstheme="minorHAnsi"/>
        </w:rPr>
        <w:t xml:space="preserve"> (pouze neinvesti</w:t>
      </w:r>
      <w:r w:rsidR="004417C0" w:rsidRPr="00462A4F">
        <w:rPr>
          <w:rFonts w:ascii="Aptos" w:hAnsi="Aptos" w:cstheme="minorHAnsi"/>
        </w:rPr>
        <w:t xml:space="preserve">ce/neinvestiční výdaj </w:t>
      </w:r>
      <w:r w:rsidR="007601B4" w:rsidRPr="00462A4F">
        <w:rPr>
          <w:rFonts w:ascii="Aptos" w:hAnsi="Aptos" w:cstheme="minorHAnsi"/>
        </w:rPr>
        <w:t>v</w:t>
      </w:r>
      <w:r w:rsidR="005B1250" w:rsidRPr="00462A4F">
        <w:rPr>
          <w:rFonts w:ascii="Aptos" w:hAnsi="Aptos" w:cstheme="minorHAnsi"/>
        </w:rPr>
        <w:t>e smyslu</w:t>
      </w:r>
      <w:r w:rsidR="007601B4" w:rsidRPr="00462A4F">
        <w:rPr>
          <w:rFonts w:ascii="Aptos" w:hAnsi="Aptos" w:cstheme="minorHAnsi"/>
        </w:rPr>
        <w:t xml:space="preserve"> čl. II písm. A odst. </w:t>
      </w:r>
      <w:r w:rsidR="004F24A7" w:rsidRPr="00462A4F">
        <w:rPr>
          <w:rFonts w:ascii="Aptos" w:hAnsi="Aptos" w:cstheme="minorHAnsi"/>
        </w:rPr>
        <w:t>7</w:t>
      </w:r>
      <w:r w:rsidR="005B1250" w:rsidRPr="00462A4F">
        <w:rPr>
          <w:rFonts w:ascii="Aptos" w:hAnsi="Aptos" w:cstheme="minorHAnsi"/>
        </w:rPr>
        <w:t xml:space="preserve"> těchto </w:t>
      </w:r>
      <w:r w:rsidR="0046407D" w:rsidRPr="00462A4F">
        <w:rPr>
          <w:rFonts w:ascii="Aptos" w:hAnsi="Aptos" w:cstheme="minorHAnsi"/>
        </w:rPr>
        <w:t>Pravidel</w:t>
      </w:r>
      <w:r w:rsidR="007601B4" w:rsidRPr="00462A4F">
        <w:rPr>
          <w:rFonts w:ascii="Aptos" w:hAnsi="Aptos" w:cstheme="minorHAnsi"/>
        </w:rPr>
        <w:t>)</w:t>
      </w:r>
      <w:r w:rsidRPr="00462A4F">
        <w:rPr>
          <w:rFonts w:ascii="Aptos" w:hAnsi="Aptos" w:cstheme="minorHAnsi"/>
        </w:rPr>
        <w:t xml:space="preserve">: např. materiální vybavení sportovců, týmu, sportovní materiál, speciální tréninkové pomůcky, stroje), </w:t>
      </w:r>
    </w:p>
    <w:p w14:paraId="73BBD053" w14:textId="4630EC83" w:rsidR="00404B4C" w:rsidRPr="00462A4F" w:rsidRDefault="00404B4C" w:rsidP="009A47BF">
      <w:pPr>
        <w:pStyle w:val="Odstavecseseznamem"/>
        <w:numPr>
          <w:ilvl w:val="0"/>
          <w:numId w:val="35"/>
        </w:numPr>
        <w:spacing w:after="0" w:line="240" w:lineRule="auto"/>
        <w:jc w:val="both"/>
        <w:rPr>
          <w:rFonts w:ascii="Aptos" w:hAnsi="Aptos" w:cstheme="minorHAnsi"/>
        </w:rPr>
      </w:pPr>
      <w:bookmarkStart w:id="12" w:name="_Hlk57300465"/>
      <w:r w:rsidRPr="00462A4F">
        <w:rPr>
          <w:rFonts w:ascii="Aptos" w:hAnsi="Aptos" w:cstheme="minorHAnsi"/>
          <w:u w:val="single"/>
        </w:rPr>
        <w:t>doprava</w:t>
      </w:r>
      <w:r w:rsidRPr="00462A4F">
        <w:rPr>
          <w:rFonts w:ascii="Aptos" w:hAnsi="Aptos" w:cstheme="minorHAnsi"/>
        </w:rPr>
        <w:t xml:space="preserve"> (cestovné (jízdné) a faktury za dopravu na soutěže, sportovní utkání, tréninky a</w:t>
      </w:r>
      <w:r w:rsidR="00F84044" w:rsidRPr="00462A4F">
        <w:rPr>
          <w:rFonts w:ascii="Aptos" w:hAnsi="Aptos" w:cstheme="minorHAnsi"/>
        </w:rPr>
        <w:t> </w:t>
      </w:r>
      <w:r w:rsidRPr="00462A4F">
        <w:rPr>
          <w:rFonts w:ascii="Aptos" w:hAnsi="Aptos" w:cstheme="minorHAnsi"/>
        </w:rPr>
        <w:t xml:space="preserve">soustředění – nutné doložit seznamem účastníků, a dále faktury za pronájem vozidla). </w:t>
      </w:r>
    </w:p>
    <w:bookmarkEnd w:id="12"/>
    <w:p w14:paraId="07340202" w14:textId="77777777" w:rsidR="00404B4C" w:rsidRPr="00462A4F" w:rsidRDefault="00404B4C" w:rsidP="009A47BF">
      <w:pPr>
        <w:pStyle w:val="Odstavecseseznamem"/>
        <w:numPr>
          <w:ilvl w:val="1"/>
          <w:numId w:val="35"/>
        </w:numPr>
        <w:spacing w:after="0" w:line="240" w:lineRule="auto"/>
        <w:jc w:val="both"/>
        <w:rPr>
          <w:rFonts w:ascii="Aptos" w:hAnsi="Aptos" w:cstheme="minorHAnsi"/>
          <w:iCs/>
        </w:rPr>
      </w:pPr>
      <w:r w:rsidRPr="00462A4F">
        <w:rPr>
          <w:rFonts w:ascii="Aptos" w:hAnsi="Aptos" w:cstheme="minorHAnsi"/>
          <w:b/>
          <w:bCs/>
          <w:iCs/>
        </w:rPr>
        <w:t>Faktura za dopravu</w:t>
      </w:r>
      <w:r w:rsidRPr="00462A4F">
        <w:rPr>
          <w:rFonts w:ascii="Aptos" w:hAnsi="Aptos" w:cstheme="minorHAnsi"/>
          <w:iCs/>
        </w:rPr>
        <w:t xml:space="preserve"> musí mít jasně specifikovaný obsah poskytnuté služby. </w:t>
      </w:r>
    </w:p>
    <w:p w14:paraId="713DB1F5" w14:textId="77777777" w:rsidR="00404B4C" w:rsidRPr="00462A4F" w:rsidRDefault="00404B4C" w:rsidP="009A47BF">
      <w:pPr>
        <w:pStyle w:val="Odstavecseseznamem"/>
        <w:numPr>
          <w:ilvl w:val="1"/>
          <w:numId w:val="35"/>
        </w:numPr>
        <w:spacing w:after="0" w:line="240" w:lineRule="auto"/>
        <w:jc w:val="both"/>
        <w:rPr>
          <w:rFonts w:ascii="Aptos" w:hAnsi="Aptos" w:cstheme="minorHAnsi"/>
          <w:iCs/>
        </w:rPr>
      </w:pPr>
      <w:r w:rsidRPr="00462A4F">
        <w:rPr>
          <w:rFonts w:ascii="Aptos" w:hAnsi="Aptos" w:cstheme="minorHAnsi"/>
          <w:iCs/>
        </w:rPr>
        <w:t xml:space="preserve">V případě </w:t>
      </w:r>
      <w:r w:rsidRPr="00462A4F">
        <w:rPr>
          <w:rFonts w:ascii="Aptos" w:hAnsi="Aptos" w:cstheme="minorHAnsi"/>
          <w:b/>
          <w:bCs/>
          <w:iCs/>
        </w:rPr>
        <w:t>použití veřejného dopravního prostředku</w:t>
      </w:r>
      <w:r w:rsidRPr="00462A4F">
        <w:rPr>
          <w:rFonts w:ascii="Aptos" w:hAnsi="Aptos" w:cstheme="minorHAnsi"/>
          <w:iCs/>
        </w:rPr>
        <w:t xml:space="preserve"> doložit kopie jízdenek za vlak, autobus, atd. </w:t>
      </w:r>
    </w:p>
    <w:p w14:paraId="66E0FCC9" w14:textId="0DC4E77C" w:rsidR="00404B4C" w:rsidRPr="00462A4F" w:rsidRDefault="00404B4C" w:rsidP="009A47BF">
      <w:pPr>
        <w:pStyle w:val="Odstavecseseznamem"/>
        <w:numPr>
          <w:ilvl w:val="1"/>
          <w:numId w:val="35"/>
        </w:numPr>
        <w:spacing w:after="0" w:line="240" w:lineRule="auto"/>
        <w:jc w:val="both"/>
        <w:rPr>
          <w:rFonts w:ascii="Aptos" w:hAnsi="Aptos" w:cstheme="minorHAnsi"/>
          <w:iCs/>
        </w:rPr>
      </w:pPr>
      <w:r w:rsidRPr="00462A4F">
        <w:rPr>
          <w:rFonts w:ascii="Aptos" w:hAnsi="Aptos" w:cstheme="minorHAnsi"/>
          <w:iCs/>
        </w:rPr>
        <w:t xml:space="preserve">V případě uplatnění cestovních náhrad </w:t>
      </w:r>
      <w:r w:rsidRPr="00462A4F">
        <w:rPr>
          <w:rFonts w:ascii="Aptos" w:hAnsi="Aptos" w:cstheme="minorHAnsi"/>
          <w:b/>
          <w:bCs/>
          <w:iCs/>
        </w:rPr>
        <w:t>za použití soukromého vozidla</w:t>
      </w:r>
      <w:r w:rsidRPr="00462A4F">
        <w:rPr>
          <w:rFonts w:ascii="Aptos" w:hAnsi="Aptos" w:cstheme="minorHAnsi"/>
          <w:iCs/>
        </w:rPr>
        <w:t xml:space="preserve"> doložit interním předpisem příjemce (směrnicí), který určuje výši platby za 1 km, nebo v případě výpočtu cestovních náhrad dle zákona (zákoník práce) doložit ofocený velký technický průkaz s údaji o spotřebě a druhu pohonných hmot a kopii dokladu o nákupu pohonných hmot. Pokud není doklad o nákupu pohonných hmot, je možné použít pro výpočet údaje z</w:t>
      </w:r>
      <w:r w:rsidR="00DF6792" w:rsidRPr="00462A4F">
        <w:rPr>
          <w:rFonts w:ascii="Aptos" w:hAnsi="Aptos" w:cstheme="minorHAnsi"/>
          <w:iCs/>
        </w:rPr>
        <w:t> </w:t>
      </w:r>
      <w:r w:rsidRPr="00462A4F">
        <w:rPr>
          <w:rFonts w:ascii="Aptos" w:hAnsi="Aptos" w:cstheme="minorHAnsi"/>
          <w:iCs/>
        </w:rPr>
        <w:t>vyhlášky Ministerstva práce a soc. věcí o stanovení průměrné ceny pohonných hmot pro daný rok (dále jen „vyhláška MPSV“).</w:t>
      </w:r>
    </w:p>
    <w:p w14:paraId="604EA3BA" w14:textId="77777777" w:rsidR="00404B4C" w:rsidRPr="00462A4F" w:rsidRDefault="00404B4C" w:rsidP="009A47BF">
      <w:pPr>
        <w:pStyle w:val="Odstavecseseznamem"/>
        <w:numPr>
          <w:ilvl w:val="1"/>
          <w:numId w:val="35"/>
        </w:numPr>
        <w:spacing w:after="0" w:line="240" w:lineRule="auto"/>
        <w:jc w:val="both"/>
        <w:rPr>
          <w:rFonts w:ascii="Aptos" w:hAnsi="Aptos" w:cstheme="minorHAnsi"/>
          <w:iCs/>
        </w:rPr>
      </w:pPr>
      <w:r w:rsidRPr="00462A4F">
        <w:rPr>
          <w:rFonts w:ascii="Aptos" w:hAnsi="Aptos" w:cstheme="minorHAnsi"/>
          <w:iCs/>
        </w:rPr>
        <w:t>Cestovní výdaje budou uznány na základě řádně vyplněného cestovního příkazu, který obsahuje minimálně:</w:t>
      </w:r>
    </w:p>
    <w:p w14:paraId="43EC0850"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název příjemce,</w:t>
      </w:r>
    </w:p>
    <w:p w14:paraId="5107B490"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účel cesty,</w:t>
      </w:r>
    </w:p>
    <w:p w14:paraId="2FA6C770"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počátek a cíl cesty (místo, datum),</w:t>
      </w:r>
    </w:p>
    <w:p w14:paraId="2C3DE656"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počet ujetých km,</w:t>
      </w:r>
    </w:p>
    <w:p w14:paraId="5DBA3221"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výše náhrady za 1 km (určená směrnicí nebo vypočítaná dle vyhlášky MPSV),</w:t>
      </w:r>
    </w:p>
    <w:p w14:paraId="4B22015E"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celkovou částku,</w:t>
      </w:r>
    </w:p>
    <w:p w14:paraId="729B43C5" w14:textId="77777777" w:rsidR="00404B4C" w:rsidRPr="00462A4F" w:rsidRDefault="00404B4C" w:rsidP="009A47BF">
      <w:pPr>
        <w:pStyle w:val="Odstavecseseznamem"/>
        <w:numPr>
          <w:ilvl w:val="1"/>
          <w:numId w:val="36"/>
        </w:numPr>
        <w:spacing w:after="0" w:line="240" w:lineRule="auto"/>
        <w:ind w:left="2268"/>
        <w:jc w:val="both"/>
        <w:rPr>
          <w:rFonts w:ascii="Aptos" w:hAnsi="Aptos" w:cstheme="minorHAnsi"/>
          <w:iCs/>
        </w:rPr>
      </w:pPr>
      <w:r w:rsidRPr="00462A4F">
        <w:rPr>
          <w:rFonts w:ascii="Aptos" w:hAnsi="Aptos" w:cstheme="minorHAnsi"/>
          <w:iCs/>
        </w:rPr>
        <w:t>podpis oprávněné osoby spolku.</w:t>
      </w:r>
    </w:p>
    <w:p w14:paraId="4983C77D" w14:textId="77777777" w:rsidR="00404B4C" w:rsidRPr="00462A4F" w:rsidRDefault="00404B4C" w:rsidP="009A47BF">
      <w:pPr>
        <w:pStyle w:val="Odstavecseseznamem"/>
        <w:numPr>
          <w:ilvl w:val="1"/>
          <w:numId w:val="35"/>
        </w:numPr>
        <w:spacing w:after="0" w:line="240" w:lineRule="auto"/>
        <w:jc w:val="both"/>
        <w:rPr>
          <w:rFonts w:ascii="Aptos" w:hAnsi="Aptos" w:cstheme="minorHAnsi"/>
          <w:iCs/>
        </w:rPr>
      </w:pPr>
      <w:r w:rsidRPr="00462A4F">
        <w:rPr>
          <w:rFonts w:ascii="Aptos" w:hAnsi="Aptos" w:cstheme="minorHAnsi"/>
          <w:iCs/>
        </w:rPr>
        <w:t xml:space="preserve">V případě cestovních náhrad mohou být uhrazeny </w:t>
      </w:r>
      <w:r w:rsidRPr="00462A4F">
        <w:rPr>
          <w:rFonts w:ascii="Aptos" w:hAnsi="Aptos" w:cstheme="minorHAnsi"/>
          <w:b/>
          <w:bCs/>
          <w:iCs/>
        </w:rPr>
        <w:t>pouze jízdní výdaje</w:t>
      </w:r>
      <w:r w:rsidRPr="00462A4F">
        <w:rPr>
          <w:rFonts w:ascii="Aptos" w:hAnsi="Aptos" w:cstheme="minorHAnsi"/>
          <w:iCs/>
        </w:rPr>
        <w:t>, a to maximálně ve výši stanovené vyhláškou MPSV pro daný rok (nikoliv paušální stravné a kapesné).</w:t>
      </w:r>
    </w:p>
    <w:p w14:paraId="5F88E80A" w14:textId="77777777" w:rsidR="00404B4C" w:rsidRPr="00462A4F" w:rsidRDefault="00404B4C" w:rsidP="009A47BF">
      <w:pPr>
        <w:pStyle w:val="Odstavecseseznamem"/>
        <w:numPr>
          <w:ilvl w:val="1"/>
          <w:numId w:val="35"/>
        </w:numPr>
        <w:spacing w:after="0" w:line="240" w:lineRule="auto"/>
        <w:jc w:val="both"/>
        <w:rPr>
          <w:rFonts w:ascii="Aptos" w:hAnsi="Aptos" w:cstheme="minorHAnsi"/>
          <w:iCs/>
        </w:rPr>
      </w:pPr>
      <w:bookmarkStart w:id="13" w:name="_Hlk57301305"/>
      <w:r w:rsidRPr="00462A4F">
        <w:rPr>
          <w:rFonts w:ascii="Aptos" w:hAnsi="Aptos" w:cstheme="minorHAnsi"/>
          <w:b/>
          <w:bCs/>
          <w:iCs/>
        </w:rPr>
        <w:t>Cestovní náklady spojené s dopravou na tréninky</w:t>
      </w:r>
      <w:r w:rsidRPr="00462A4F">
        <w:rPr>
          <w:rFonts w:ascii="Aptos" w:hAnsi="Aptos" w:cstheme="minorHAnsi"/>
          <w:iCs/>
        </w:rPr>
        <w:t xml:space="preserve"> mohou být využity pouze u takového sportu, který svým charakterem vyžaduje konání tréninků v různých lokalitách i mimo Pardubice (např. golf, lyžování, motoristické sporty, orientační sporty, vodní sporty), kdy počátek a cíl cesty musí být vždy v Pardubicích. Toto </w:t>
      </w:r>
      <w:r w:rsidRPr="00462A4F">
        <w:rPr>
          <w:rFonts w:ascii="Aptos" w:hAnsi="Aptos" w:cstheme="minorHAnsi"/>
          <w:iCs/>
        </w:rPr>
        <w:lastRenderedPageBreak/>
        <w:t>omezení se netýká příjemců dotací z dotačního titulu činnost spolků pracujících s handicapovanými sportovci.;</w:t>
      </w:r>
    </w:p>
    <w:bookmarkEnd w:id="13"/>
    <w:p w14:paraId="223ABB79" w14:textId="77777777"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poplatky dle sazebníků svazů či obdobných zastřešujících organizací</w:t>
      </w:r>
      <w:r w:rsidRPr="00462A4F">
        <w:rPr>
          <w:rFonts w:ascii="Aptos" w:hAnsi="Aptos" w:cstheme="minorHAnsi"/>
        </w:rPr>
        <w:t xml:space="preserve"> (přihlášky do soutěží, startovné, licence, atd.);</w:t>
      </w:r>
    </w:p>
    <w:p w14:paraId="4236E3C1" w14:textId="77777777"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zajištění utkání a závodů</w:t>
      </w:r>
      <w:r w:rsidRPr="00462A4F">
        <w:rPr>
          <w:rFonts w:ascii="Aptos" w:hAnsi="Aptos" w:cstheme="minorHAnsi"/>
        </w:rPr>
        <w:t xml:space="preserve"> (pořadatelská služba, zapisovatel, rozhodčí, statistik, delegáti, komisaři atd., TV přenosy (produkce), kde je povinnost dána příslušným svazem, popř. reglementem soutěže);</w:t>
      </w:r>
    </w:p>
    <w:p w14:paraId="4ECC31F0" w14:textId="74B463A1"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 xml:space="preserve">ubytování a společné stravné účastníků </w:t>
      </w:r>
      <w:r w:rsidR="00A84CC0" w:rsidRPr="00462A4F">
        <w:rPr>
          <w:rFonts w:ascii="Aptos" w:hAnsi="Aptos" w:cstheme="minorHAnsi"/>
          <w:u w:val="single"/>
        </w:rPr>
        <w:t>(kteří jsou členy</w:t>
      </w:r>
      <w:r w:rsidR="000E1F3C" w:rsidRPr="00462A4F">
        <w:rPr>
          <w:rFonts w:ascii="Aptos" w:hAnsi="Aptos" w:cstheme="minorHAnsi"/>
          <w:u w:val="single"/>
        </w:rPr>
        <w:t>/zaměstnanci</w:t>
      </w:r>
      <w:r w:rsidR="00A84CC0" w:rsidRPr="00462A4F">
        <w:rPr>
          <w:rFonts w:ascii="Aptos" w:hAnsi="Aptos" w:cstheme="minorHAnsi"/>
          <w:u w:val="single"/>
        </w:rPr>
        <w:t xml:space="preserve"> příjemce dotace) </w:t>
      </w:r>
      <w:r w:rsidRPr="00462A4F">
        <w:rPr>
          <w:rFonts w:ascii="Aptos" w:hAnsi="Aptos" w:cstheme="minorHAnsi"/>
          <w:u w:val="single"/>
        </w:rPr>
        <w:t>na soutěžích a soustředěních</w:t>
      </w:r>
      <w:r w:rsidR="003B02EE" w:rsidRPr="00462A4F">
        <w:rPr>
          <w:rFonts w:ascii="Aptos" w:hAnsi="Aptos" w:cstheme="minorHAnsi"/>
          <w:u w:val="single"/>
        </w:rPr>
        <w:t>,</w:t>
      </w:r>
      <w:r w:rsidR="003B02EE" w:rsidRPr="00462A4F">
        <w:rPr>
          <w:rFonts w:ascii="Aptos" w:hAnsi="Aptos" w:cstheme="minorHAnsi"/>
        </w:rPr>
        <w:t xml:space="preserve"> </w:t>
      </w:r>
      <w:r w:rsidR="003B02EE" w:rsidRPr="00462A4F">
        <w:rPr>
          <w:rFonts w:ascii="Aptos" w:hAnsi="Aptos" w:cstheme="minorHAnsi"/>
          <w:color w:val="EE0000"/>
        </w:rPr>
        <w:t xml:space="preserve">včetně </w:t>
      </w:r>
      <w:r w:rsidR="001A467D" w:rsidRPr="00462A4F">
        <w:rPr>
          <w:rFonts w:ascii="Aptos" w:hAnsi="Aptos" w:cstheme="minorHAnsi"/>
          <w:color w:val="EE0000"/>
        </w:rPr>
        <w:t xml:space="preserve">nákupu potravin k zajištění </w:t>
      </w:r>
      <w:r w:rsidR="003B02EE" w:rsidRPr="00462A4F">
        <w:rPr>
          <w:rFonts w:ascii="Aptos" w:hAnsi="Aptos" w:cstheme="minorHAnsi"/>
          <w:color w:val="EE0000"/>
        </w:rPr>
        <w:t>jídelního a pitného režimu účastníků</w:t>
      </w:r>
      <w:r w:rsidRPr="00462A4F">
        <w:rPr>
          <w:rFonts w:ascii="Aptos" w:hAnsi="Aptos" w:cstheme="minorHAnsi"/>
        </w:rPr>
        <w:t xml:space="preserve"> – nutno doložit příslušnými doklady a seznamem účastníků</w:t>
      </w:r>
      <w:r w:rsidR="00A84CC0" w:rsidRPr="00462A4F">
        <w:rPr>
          <w:rFonts w:ascii="Aptos" w:hAnsi="Aptos" w:cstheme="minorHAnsi"/>
        </w:rPr>
        <w:t>, omezení na členy</w:t>
      </w:r>
      <w:r w:rsidR="000E1F3C" w:rsidRPr="00462A4F">
        <w:rPr>
          <w:rFonts w:ascii="Aptos" w:hAnsi="Aptos" w:cstheme="minorHAnsi"/>
        </w:rPr>
        <w:t>/zaměstnance</w:t>
      </w:r>
      <w:r w:rsidR="00A84CC0" w:rsidRPr="00462A4F">
        <w:rPr>
          <w:rFonts w:ascii="Aptos" w:hAnsi="Aptos" w:cstheme="minorHAnsi"/>
        </w:rPr>
        <w:t xml:space="preserve"> příjemce se netýká doprovodu handicapovaných sportovců</w:t>
      </w:r>
      <w:r w:rsidRPr="00462A4F">
        <w:rPr>
          <w:rFonts w:ascii="Aptos" w:hAnsi="Aptos" w:cstheme="minorHAnsi"/>
        </w:rPr>
        <w:t>;</w:t>
      </w:r>
    </w:p>
    <w:p w14:paraId="0AA4A154" w14:textId="77777777"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věcné ceny</w:t>
      </w:r>
      <w:r w:rsidRPr="00462A4F">
        <w:rPr>
          <w:rFonts w:ascii="Aptos" w:hAnsi="Aptos" w:cstheme="minorHAnsi"/>
        </w:rPr>
        <w:t>;</w:t>
      </w:r>
    </w:p>
    <w:p w14:paraId="68CDBE86" w14:textId="6DA188C9"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odměny</w:t>
      </w:r>
      <w:r w:rsidRPr="00462A4F">
        <w:rPr>
          <w:rFonts w:ascii="Aptos" w:hAnsi="Aptos" w:cstheme="minorHAnsi"/>
        </w:rPr>
        <w:t xml:space="preserve"> (správcům sportovních areálů či sportovišť provozovaných žadatelem a trenérům apod.</w:t>
      </w:r>
      <w:r w:rsidR="00276D4C" w:rsidRPr="00462A4F">
        <w:rPr>
          <w:rFonts w:ascii="Aptos" w:hAnsi="Aptos" w:cstheme="minorHAnsi"/>
        </w:rPr>
        <w:t xml:space="preserve">, ve výši včetně </w:t>
      </w:r>
      <w:r w:rsidR="00684546" w:rsidRPr="00462A4F">
        <w:rPr>
          <w:rFonts w:ascii="Aptos" w:hAnsi="Aptos" w:cstheme="minorHAnsi"/>
        </w:rPr>
        <w:t xml:space="preserve">odvodu </w:t>
      </w:r>
      <w:r w:rsidR="00276D4C" w:rsidRPr="00462A4F">
        <w:rPr>
          <w:rFonts w:ascii="Aptos" w:hAnsi="Aptos" w:cstheme="minorHAnsi"/>
        </w:rPr>
        <w:t>daně z příjmu</w:t>
      </w:r>
      <w:r w:rsidRPr="00462A4F">
        <w:rPr>
          <w:rFonts w:ascii="Aptos" w:hAnsi="Aptos" w:cstheme="minorHAnsi"/>
        </w:rPr>
        <w:t>),</w:t>
      </w:r>
    </w:p>
    <w:p w14:paraId="3812FE8F" w14:textId="03A20FCC"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povinné testování související s opatřeními proti šíření</w:t>
      </w:r>
      <w:r w:rsidR="004B558F" w:rsidRPr="00462A4F">
        <w:rPr>
          <w:rFonts w:ascii="Aptos" w:hAnsi="Aptos" w:cstheme="minorHAnsi"/>
          <w:u w:val="single"/>
        </w:rPr>
        <w:t xml:space="preserve"> nakažlivých</w:t>
      </w:r>
      <w:r w:rsidRPr="00462A4F">
        <w:rPr>
          <w:rFonts w:ascii="Aptos" w:hAnsi="Aptos" w:cstheme="minorHAnsi"/>
          <w:u w:val="single"/>
        </w:rPr>
        <w:t xml:space="preserve"> </w:t>
      </w:r>
      <w:r w:rsidRPr="00462A4F">
        <w:rPr>
          <w:rFonts w:ascii="Aptos" w:hAnsi="Aptos" w:cstheme="minorHAnsi"/>
        </w:rPr>
        <w:t>nemoc</w:t>
      </w:r>
      <w:r w:rsidR="004B558F" w:rsidRPr="00462A4F">
        <w:rPr>
          <w:rFonts w:ascii="Aptos" w:hAnsi="Aptos" w:cstheme="minorHAnsi"/>
        </w:rPr>
        <w:t xml:space="preserve">í </w:t>
      </w:r>
      <w:r w:rsidRPr="00462A4F">
        <w:rPr>
          <w:rFonts w:ascii="Aptos" w:hAnsi="Aptos" w:cstheme="minorHAnsi"/>
        </w:rPr>
        <w:t>ve sportovních soutěžích,</w:t>
      </w:r>
    </w:p>
    <w:p w14:paraId="4BBC92A8" w14:textId="2C0B4F80" w:rsidR="00404B4C" w:rsidRPr="00462A4F" w:rsidRDefault="00404B4C"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u w:val="single"/>
        </w:rPr>
        <w:t>sportovní zdravotní prohlídky, náklady na regeneraci a výživové doplňky</w:t>
      </w:r>
      <w:r w:rsidR="003B02EE" w:rsidRPr="00462A4F">
        <w:rPr>
          <w:rFonts w:ascii="Aptos" w:hAnsi="Aptos" w:cstheme="minorHAnsi"/>
          <w:u w:val="single"/>
        </w:rPr>
        <w:t>,</w:t>
      </w:r>
    </w:p>
    <w:p w14:paraId="1260B57A" w14:textId="6D7CE3F8" w:rsidR="003B02EE" w:rsidRPr="00462A4F" w:rsidRDefault="001A629F" w:rsidP="009A47BF">
      <w:pPr>
        <w:pStyle w:val="Odstavecseseznamem"/>
        <w:numPr>
          <w:ilvl w:val="0"/>
          <w:numId w:val="35"/>
        </w:numPr>
        <w:spacing w:after="0" w:line="240" w:lineRule="auto"/>
        <w:jc w:val="both"/>
        <w:rPr>
          <w:rFonts w:ascii="Aptos" w:hAnsi="Aptos" w:cstheme="minorHAnsi"/>
        </w:rPr>
      </w:pPr>
      <w:r w:rsidRPr="00462A4F">
        <w:rPr>
          <w:rFonts w:ascii="Aptos" w:hAnsi="Aptos" w:cstheme="minorHAnsi"/>
          <w:color w:val="EE0000"/>
          <w:u w:val="single"/>
        </w:rPr>
        <w:t>splátky operativní</w:t>
      </w:r>
      <w:r w:rsidR="001A467D" w:rsidRPr="00462A4F">
        <w:rPr>
          <w:rFonts w:ascii="Aptos" w:hAnsi="Aptos" w:cstheme="minorHAnsi"/>
          <w:color w:val="EE0000"/>
          <w:u w:val="single"/>
        </w:rPr>
        <w:t>ho</w:t>
      </w:r>
      <w:r w:rsidRPr="00462A4F">
        <w:rPr>
          <w:rFonts w:ascii="Aptos" w:hAnsi="Aptos" w:cstheme="minorHAnsi"/>
          <w:color w:val="EE0000"/>
          <w:u w:val="single"/>
        </w:rPr>
        <w:t xml:space="preserve"> leasingu na movité věci související se sportovní činnosti</w:t>
      </w:r>
      <w:r w:rsidRPr="00462A4F">
        <w:rPr>
          <w:rFonts w:ascii="Aptos" w:hAnsi="Aptos" w:cstheme="minorHAnsi"/>
        </w:rPr>
        <w:t>.</w:t>
      </w:r>
    </w:p>
    <w:p w14:paraId="4C9442B6" w14:textId="77777777" w:rsidR="003730FB" w:rsidRPr="00462A4F" w:rsidRDefault="003730FB" w:rsidP="003730FB">
      <w:pPr>
        <w:pStyle w:val="Odstavecseseznamem"/>
        <w:spacing w:after="0" w:line="240" w:lineRule="auto"/>
        <w:ind w:left="1068"/>
        <w:jc w:val="both"/>
        <w:rPr>
          <w:rFonts w:ascii="Aptos" w:hAnsi="Aptos" w:cstheme="minorHAnsi"/>
        </w:rPr>
      </w:pPr>
    </w:p>
    <w:p w14:paraId="247C9C53" w14:textId="0ED0AC31" w:rsidR="001A4E69" w:rsidRPr="00462A4F" w:rsidRDefault="001A4E69" w:rsidP="001A4E69">
      <w:pPr>
        <w:pStyle w:val="Odstavecseseznamem"/>
        <w:numPr>
          <w:ilvl w:val="0"/>
          <w:numId w:val="11"/>
        </w:numPr>
        <w:ind w:left="426" w:hanging="426"/>
        <w:jc w:val="both"/>
        <w:rPr>
          <w:rFonts w:ascii="Aptos" w:hAnsi="Aptos" w:cstheme="minorHAnsi"/>
          <w:snapToGrid w:val="0"/>
        </w:rPr>
      </w:pPr>
      <w:r w:rsidRPr="00462A4F">
        <w:rPr>
          <w:rFonts w:ascii="Aptos" w:hAnsi="Aptos" w:cstheme="minorHAnsi"/>
          <w:b/>
        </w:rPr>
        <w:t>Neuznatelné náklady</w:t>
      </w:r>
      <w:r w:rsidRPr="00462A4F">
        <w:rPr>
          <w:rFonts w:ascii="Aptos" w:hAnsi="Aptos" w:cstheme="minorHAnsi"/>
        </w:rPr>
        <w:t>, na které nelze využít dotaci, jsou:</w:t>
      </w:r>
    </w:p>
    <w:p w14:paraId="0E240D22" w14:textId="77777777"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finanční odměny a peněžní dary za umístění/účast v soutěžích nebo turnajích (prize money);</w:t>
      </w:r>
    </w:p>
    <w:p w14:paraId="18187911" w14:textId="15997291"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 xml:space="preserve">pohoštění, </w:t>
      </w:r>
      <w:r w:rsidR="001A629F" w:rsidRPr="00462A4F">
        <w:rPr>
          <w:rFonts w:ascii="Aptos" w:hAnsi="Aptos" w:cstheme="minorHAnsi"/>
          <w:color w:val="EE0000"/>
        </w:rPr>
        <w:t>catering</w:t>
      </w:r>
      <w:r w:rsidR="001A629F" w:rsidRPr="00462A4F">
        <w:rPr>
          <w:rFonts w:ascii="Aptos" w:hAnsi="Aptos" w:cstheme="minorHAnsi"/>
        </w:rPr>
        <w:t xml:space="preserve">, </w:t>
      </w:r>
      <w:r w:rsidRPr="00462A4F">
        <w:rPr>
          <w:rFonts w:ascii="Aptos" w:hAnsi="Aptos" w:cstheme="minorHAnsi"/>
        </w:rPr>
        <w:t xml:space="preserve">rauty a nákup potravin (výjimkou je nákup potravin jako cen pro vítěze turnajů, soutěží </w:t>
      </w:r>
      <w:r w:rsidR="001A629F" w:rsidRPr="00462A4F">
        <w:rPr>
          <w:rFonts w:ascii="Aptos" w:hAnsi="Aptos" w:cstheme="minorHAnsi"/>
        </w:rPr>
        <w:t xml:space="preserve">atd. </w:t>
      </w:r>
      <w:r w:rsidR="003B02EE" w:rsidRPr="00462A4F">
        <w:rPr>
          <w:rFonts w:ascii="Aptos" w:hAnsi="Aptos" w:cstheme="minorHAnsi"/>
          <w:color w:val="EE0000"/>
        </w:rPr>
        <w:t xml:space="preserve">a </w:t>
      </w:r>
      <w:r w:rsidR="001A629F" w:rsidRPr="00462A4F">
        <w:rPr>
          <w:rFonts w:ascii="Aptos" w:hAnsi="Aptos" w:cstheme="minorHAnsi"/>
          <w:color w:val="EE0000"/>
        </w:rPr>
        <w:t xml:space="preserve">potravin k </w:t>
      </w:r>
      <w:r w:rsidR="003B02EE" w:rsidRPr="00462A4F">
        <w:rPr>
          <w:rFonts w:ascii="Aptos" w:hAnsi="Aptos" w:cstheme="minorHAnsi"/>
          <w:color w:val="EE0000"/>
        </w:rPr>
        <w:t xml:space="preserve">zajištění pitného </w:t>
      </w:r>
      <w:r w:rsidR="001A629F" w:rsidRPr="00462A4F">
        <w:rPr>
          <w:rFonts w:ascii="Aptos" w:hAnsi="Aptos" w:cstheme="minorHAnsi"/>
          <w:color w:val="EE0000"/>
        </w:rPr>
        <w:t>a jídelního režimu pro účastníky soutěží či soustředění</w:t>
      </w:r>
      <w:r w:rsidRPr="00462A4F">
        <w:rPr>
          <w:rFonts w:ascii="Aptos" w:hAnsi="Aptos" w:cstheme="minorHAnsi"/>
        </w:rPr>
        <w:t>);</w:t>
      </w:r>
    </w:p>
    <w:p w14:paraId="7DE93EFD" w14:textId="438F9F29"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daně (</w:t>
      </w:r>
      <w:r w:rsidR="00A84CC0" w:rsidRPr="00462A4F">
        <w:rPr>
          <w:rFonts w:ascii="Aptos" w:hAnsi="Aptos" w:cstheme="minorHAnsi"/>
        </w:rPr>
        <w:t xml:space="preserve">výjimkami jsou </w:t>
      </w:r>
      <w:r w:rsidRPr="00462A4F">
        <w:rPr>
          <w:rFonts w:ascii="Aptos" w:hAnsi="Aptos" w:cstheme="minorHAnsi"/>
        </w:rPr>
        <w:t>daň z přidané hodnoty v případě, že příjemce dotace je neplátce této daně nebo mu nevzniká nárok na odpočet této daně</w:t>
      </w:r>
      <w:r w:rsidR="001A4E69" w:rsidRPr="00462A4F">
        <w:rPr>
          <w:rFonts w:ascii="Aptos" w:hAnsi="Aptos" w:cstheme="minorHAnsi"/>
        </w:rPr>
        <w:t>,</w:t>
      </w:r>
      <w:r w:rsidR="00A84CC0" w:rsidRPr="00462A4F">
        <w:rPr>
          <w:rFonts w:ascii="Aptos" w:hAnsi="Aptos" w:cstheme="minorHAnsi"/>
        </w:rPr>
        <w:t xml:space="preserve"> a daň z příjmu u vyplácených </w:t>
      </w:r>
      <w:r w:rsidR="00757F2C" w:rsidRPr="00462A4F">
        <w:rPr>
          <w:rFonts w:ascii="Aptos" w:hAnsi="Aptos" w:cstheme="minorHAnsi"/>
        </w:rPr>
        <w:t xml:space="preserve">mezd a </w:t>
      </w:r>
      <w:r w:rsidR="00A84CC0" w:rsidRPr="00462A4F">
        <w:rPr>
          <w:rFonts w:ascii="Aptos" w:hAnsi="Aptos" w:cstheme="minorHAnsi"/>
        </w:rPr>
        <w:t>odměn</w:t>
      </w:r>
      <w:r w:rsidRPr="00462A4F">
        <w:rPr>
          <w:rFonts w:ascii="Aptos" w:hAnsi="Aptos" w:cstheme="minorHAnsi"/>
        </w:rPr>
        <w:t>);</w:t>
      </w:r>
    </w:p>
    <w:p w14:paraId="5B5C43E8" w14:textId="77777777"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penále, srážky a další finanční postihy;</w:t>
      </w:r>
    </w:p>
    <w:p w14:paraId="7DA5F6EA" w14:textId="5D676B12" w:rsidR="00404B4C" w:rsidRPr="00462A4F" w:rsidRDefault="00404B4C" w:rsidP="009A47BF">
      <w:pPr>
        <w:pStyle w:val="Odstavecseseznamem"/>
        <w:numPr>
          <w:ilvl w:val="0"/>
          <w:numId w:val="37"/>
        </w:numPr>
        <w:spacing w:after="0" w:line="240" w:lineRule="auto"/>
        <w:rPr>
          <w:rFonts w:ascii="Aptos" w:hAnsi="Aptos" w:cstheme="minorHAnsi"/>
        </w:rPr>
      </w:pPr>
      <w:r w:rsidRPr="00462A4F">
        <w:rPr>
          <w:rFonts w:ascii="Aptos" w:hAnsi="Aptos" w:cstheme="minorHAnsi"/>
        </w:rPr>
        <w:t>leasing</w:t>
      </w:r>
      <w:r w:rsidR="001A629F" w:rsidRPr="00462A4F">
        <w:rPr>
          <w:rFonts w:ascii="Aptos" w:hAnsi="Aptos" w:cstheme="minorHAnsi"/>
        </w:rPr>
        <w:t xml:space="preserve"> </w:t>
      </w:r>
      <w:r w:rsidR="001A629F" w:rsidRPr="00462A4F">
        <w:rPr>
          <w:rFonts w:ascii="Aptos" w:hAnsi="Aptos" w:cstheme="minorHAnsi"/>
          <w:color w:val="EE0000"/>
        </w:rPr>
        <w:t>(s výjimkou operativního leasingu na movité věci související se sportovní činností)</w:t>
      </w:r>
      <w:r w:rsidRPr="00462A4F">
        <w:rPr>
          <w:rFonts w:ascii="Aptos" w:hAnsi="Aptos" w:cstheme="minorHAnsi"/>
        </w:rPr>
        <w:t>, splátky úvěrů, půjček a podobných finančních produktů, včetně příslušenství (úroky, úroky z prodlení a náklady spojené s jejich uplatněním), a dále veškeré plnění vzniklé v důsledku porušení povinnosti plnit svůj peněžní závazek (např. smluvní pokuty a penále);</w:t>
      </w:r>
    </w:p>
    <w:p w14:paraId="62FE74D4" w14:textId="77777777"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správní, soudní a bankovní poplatky;</w:t>
      </w:r>
    </w:p>
    <w:p w14:paraId="56D4D2BD" w14:textId="77777777"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pojištění majetku;</w:t>
      </w:r>
    </w:p>
    <w:p w14:paraId="3DA581D0" w14:textId="77777777"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 xml:space="preserve">nákup hráčských práv, platby za nákup a hostování hráčů (sportovců); </w:t>
      </w:r>
    </w:p>
    <w:p w14:paraId="1171EAA6" w14:textId="55648B83" w:rsidR="00404B4C" w:rsidRPr="00462A4F" w:rsidRDefault="00404B4C"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paušální stravné a kapesné;</w:t>
      </w:r>
    </w:p>
    <w:p w14:paraId="41641BB3" w14:textId="75276337" w:rsidR="00A84CC0" w:rsidRPr="00462A4F" w:rsidRDefault="00E34046"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marketing, propagace, grafické práce (billboardy aj.)</w:t>
      </w:r>
      <w:r w:rsidR="008C23DA" w:rsidRPr="00462A4F">
        <w:rPr>
          <w:rFonts w:ascii="Aptos" w:hAnsi="Aptos" w:cstheme="minorHAnsi"/>
        </w:rPr>
        <w:t xml:space="preserve">, </w:t>
      </w:r>
      <w:r w:rsidRPr="00462A4F">
        <w:rPr>
          <w:rFonts w:ascii="Aptos" w:hAnsi="Aptos" w:cstheme="minorHAnsi"/>
        </w:rPr>
        <w:t>s</w:t>
      </w:r>
      <w:r w:rsidR="008C23DA" w:rsidRPr="00462A4F">
        <w:rPr>
          <w:rFonts w:ascii="Aptos" w:hAnsi="Aptos" w:cstheme="minorHAnsi"/>
        </w:rPr>
        <w:t> </w:t>
      </w:r>
      <w:r w:rsidRPr="00462A4F">
        <w:rPr>
          <w:rFonts w:ascii="Aptos" w:hAnsi="Aptos" w:cstheme="minorHAnsi"/>
        </w:rPr>
        <w:t>výjimkou</w:t>
      </w:r>
      <w:r w:rsidR="008C23DA" w:rsidRPr="00462A4F">
        <w:rPr>
          <w:rFonts w:ascii="Aptos" w:hAnsi="Aptos" w:cstheme="minorHAnsi"/>
        </w:rPr>
        <w:t xml:space="preserve"> </w:t>
      </w:r>
      <w:r w:rsidR="00503D6E" w:rsidRPr="00462A4F">
        <w:rPr>
          <w:rFonts w:ascii="Aptos" w:hAnsi="Aptos" w:cstheme="minorHAnsi"/>
        </w:rPr>
        <w:t xml:space="preserve">náborových akcí u spolkové sportovní činnosti dětí a mládeže a s výjimkou </w:t>
      </w:r>
      <w:r w:rsidR="008C23DA" w:rsidRPr="00462A4F">
        <w:rPr>
          <w:rFonts w:ascii="Aptos" w:hAnsi="Aptos" w:cstheme="minorHAnsi"/>
        </w:rPr>
        <w:t>těchto nákladů hrazených z </w:t>
      </w:r>
      <w:r w:rsidRPr="00462A4F">
        <w:rPr>
          <w:rFonts w:ascii="Aptos" w:hAnsi="Aptos" w:cstheme="minorHAnsi"/>
        </w:rPr>
        <w:t>dotací na tradiční a významné akce</w:t>
      </w:r>
      <w:r w:rsidR="000654E8" w:rsidRPr="00462A4F">
        <w:rPr>
          <w:rFonts w:ascii="Aptos" w:hAnsi="Aptos" w:cstheme="minorHAnsi"/>
        </w:rPr>
        <w:t xml:space="preserve"> </w:t>
      </w:r>
      <w:r w:rsidRPr="00462A4F">
        <w:rPr>
          <w:rFonts w:ascii="Aptos" w:hAnsi="Aptos" w:cstheme="minorHAnsi"/>
        </w:rPr>
        <w:t>a</w:t>
      </w:r>
      <w:r w:rsidR="005F2995" w:rsidRPr="00462A4F">
        <w:rPr>
          <w:rFonts w:ascii="Aptos" w:hAnsi="Aptos" w:cstheme="minorHAnsi"/>
        </w:rPr>
        <w:t> </w:t>
      </w:r>
      <w:r w:rsidR="008C23DA" w:rsidRPr="00462A4F">
        <w:rPr>
          <w:rFonts w:ascii="Aptos" w:hAnsi="Aptos" w:cstheme="minorHAnsi"/>
        </w:rPr>
        <w:t>z</w:t>
      </w:r>
      <w:r w:rsidR="005F2995" w:rsidRPr="00462A4F">
        <w:rPr>
          <w:rFonts w:ascii="Aptos" w:hAnsi="Aptos" w:cstheme="minorHAnsi"/>
        </w:rPr>
        <w:t> </w:t>
      </w:r>
      <w:r w:rsidR="008C23DA" w:rsidRPr="00462A4F">
        <w:rPr>
          <w:rFonts w:ascii="Aptos" w:hAnsi="Aptos" w:cstheme="minorHAnsi"/>
        </w:rPr>
        <w:t>i</w:t>
      </w:r>
      <w:r w:rsidRPr="00462A4F">
        <w:rPr>
          <w:rFonts w:ascii="Aptos" w:hAnsi="Aptos" w:cstheme="minorHAnsi"/>
        </w:rPr>
        <w:t>ndividuální</w:t>
      </w:r>
      <w:r w:rsidR="008C23DA" w:rsidRPr="00462A4F">
        <w:rPr>
          <w:rFonts w:ascii="Aptos" w:hAnsi="Aptos" w:cstheme="minorHAnsi"/>
        </w:rPr>
        <w:t>ch</w:t>
      </w:r>
      <w:r w:rsidRPr="00462A4F">
        <w:rPr>
          <w:rFonts w:ascii="Aptos" w:hAnsi="Aptos" w:cstheme="minorHAnsi"/>
        </w:rPr>
        <w:t xml:space="preserve"> dotac</w:t>
      </w:r>
      <w:r w:rsidR="008C23DA" w:rsidRPr="00462A4F">
        <w:rPr>
          <w:rFonts w:ascii="Aptos" w:hAnsi="Aptos" w:cstheme="minorHAnsi"/>
        </w:rPr>
        <w:t>í</w:t>
      </w:r>
      <w:r w:rsidR="00A84CC0" w:rsidRPr="00462A4F">
        <w:rPr>
          <w:rFonts w:ascii="Aptos" w:hAnsi="Aptos" w:cstheme="minorHAnsi"/>
        </w:rPr>
        <w:t>;</w:t>
      </w:r>
    </w:p>
    <w:p w14:paraId="55AE0708" w14:textId="77777777" w:rsidR="00A84CC0" w:rsidRPr="00462A4F" w:rsidRDefault="00A84CC0"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služby spojené se zpracováním žádosti o poskytnutí dotace;</w:t>
      </w:r>
    </w:p>
    <w:p w14:paraId="35EBB8E8" w14:textId="40BDE2D7" w:rsidR="00A84CC0" w:rsidRPr="00462A4F" w:rsidRDefault="00A84CC0" w:rsidP="009A47BF">
      <w:pPr>
        <w:pStyle w:val="Odstavecseseznamem"/>
        <w:numPr>
          <w:ilvl w:val="0"/>
          <w:numId w:val="37"/>
        </w:numPr>
        <w:spacing w:after="0" w:line="240" w:lineRule="auto"/>
        <w:jc w:val="both"/>
        <w:rPr>
          <w:rFonts w:ascii="Aptos" w:hAnsi="Aptos" w:cstheme="minorHAnsi"/>
        </w:rPr>
      </w:pPr>
      <w:r w:rsidRPr="00462A4F">
        <w:rPr>
          <w:rFonts w:ascii="Aptos" w:hAnsi="Aptos" w:cstheme="minorHAnsi"/>
        </w:rPr>
        <w:t>náklady spojené s přípravou stavebních prací (projektové dokumentace, územní rozhodnutí, architektonické studie apod.)</w:t>
      </w:r>
      <w:r w:rsidR="001A4E69" w:rsidRPr="00462A4F">
        <w:rPr>
          <w:rFonts w:ascii="Aptos" w:hAnsi="Aptos" w:cstheme="minorHAnsi"/>
        </w:rPr>
        <w:t>.</w:t>
      </w:r>
    </w:p>
    <w:p w14:paraId="6AEBA9F5" w14:textId="77777777" w:rsidR="005F2995" w:rsidRPr="00462A4F" w:rsidRDefault="005F2995" w:rsidP="005F2995">
      <w:pPr>
        <w:ind w:left="426"/>
        <w:jc w:val="both"/>
        <w:rPr>
          <w:rFonts w:ascii="Aptos" w:hAnsi="Aptos" w:cstheme="minorHAnsi"/>
          <w:sz w:val="22"/>
          <w:szCs w:val="22"/>
        </w:rPr>
      </w:pPr>
    </w:p>
    <w:p w14:paraId="5A438CDD" w14:textId="3328F155" w:rsidR="00404B4C" w:rsidRPr="00462A4F" w:rsidRDefault="00404B4C" w:rsidP="001A4E69">
      <w:pPr>
        <w:pStyle w:val="Odstavecseseznamem"/>
        <w:numPr>
          <w:ilvl w:val="0"/>
          <w:numId w:val="11"/>
        </w:numPr>
        <w:spacing w:after="0" w:line="240" w:lineRule="auto"/>
        <w:ind w:left="426" w:hanging="426"/>
        <w:jc w:val="both"/>
        <w:rPr>
          <w:rFonts w:ascii="Aptos" w:hAnsi="Aptos" w:cstheme="minorHAnsi"/>
        </w:rPr>
      </w:pPr>
      <w:r w:rsidRPr="00462A4F">
        <w:rPr>
          <w:rFonts w:ascii="Aptos" w:hAnsi="Aptos" w:cstheme="minorHAnsi"/>
        </w:rPr>
        <w:t>Dotaci nelze vyúčtovat formou zápočtu, ale pouze úhradou nákladů.</w:t>
      </w:r>
    </w:p>
    <w:p w14:paraId="5DF4AACB" w14:textId="77777777" w:rsidR="00DC565A" w:rsidRPr="00462A4F" w:rsidRDefault="00DC565A" w:rsidP="00DC565A">
      <w:pPr>
        <w:pStyle w:val="Odstavecseseznamem"/>
        <w:spacing w:after="0" w:line="240" w:lineRule="auto"/>
        <w:ind w:left="426"/>
        <w:jc w:val="both"/>
        <w:rPr>
          <w:rFonts w:ascii="Aptos" w:hAnsi="Aptos" w:cstheme="minorHAnsi"/>
        </w:rPr>
      </w:pPr>
    </w:p>
    <w:p w14:paraId="6C7FDAB7" w14:textId="77777777" w:rsidR="00404B4C" w:rsidRPr="00462A4F" w:rsidRDefault="00404B4C" w:rsidP="005F2995">
      <w:pPr>
        <w:pStyle w:val="Zkladntextodsazen2"/>
        <w:widowControl w:val="0"/>
        <w:spacing w:after="0" w:line="240" w:lineRule="auto"/>
        <w:ind w:left="426"/>
        <w:jc w:val="both"/>
        <w:rPr>
          <w:rFonts w:ascii="Aptos" w:hAnsi="Aptos" w:cstheme="minorHAnsi"/>
          <w:sz w:val="22"/>
          <w:szCs w:val="22"/>
        </w:rPr>
      </w:pPr>
    </w:p>
    <w:bookmarkEnd w:id="11"/>
    <w:p w14:paraId="31E22087" w14:textId="77777777" w:rsidR="00404B4C" w:rsidRPr="00462A4F" w:rsidRDefault="00404B4C" w:rsidP="00F5053C">
      <w:pPr>
        <w:pStyle w:val="Odstavecseseznamem"/>
        <w:numPr>
          <w:ilvl w:val="0"/>
          <w:numId w:val="7"/>
        </w:numPr>
        <w:spacing w:after="0" w:line="240" w:lineRule="auto"/>
        <w:jc w:val="center"/>
        <w:rPr>
          <w:rFonts w:ascii="Aptos" w:hAnsi="Aptos" w:cstheme="minorHAnsi"/>
          <w:b/>
          <w:snapToGrid w:val="0"/>
          <w:sz w:val="24"/>
          <w:szCs w:val="24"/>
        </w:rPr>
      </w:pPr>
    </w:p>
    <w:p w14:paraId="4B06B1E2" w14:textId="55F1402F" w:rsidR="00404B4C" w:rsidRPr="00462A4F" w:rsidRDefault="00404B4C" w:rsidP="005F2995">
      <w:pPr>
        <w:pStyle w:val="Odstavecseseznamem"/>
        <w:spacing w:after="0" w:line="240" w:lineRule="auto"/>
        <w:ind w:left="0"/>
        <w:contextualSpacing w:val="0"/>
        <w:jc w:val="center"/>
        <w:rPr>
          <w:rFonts w:ascii="Aptos" w:hAnsi="Aptos" w:cstheme="minorHAnsi"/>
          <w:b/>
          <w:bCs/>
          <w:sz w:val="24"/>
          <w:szCs w:val="24"/>
        </w:rPr>
      </w:pPr>
      <w:r w:rsidRPr="00462A4F">
        <w:rPr>
          <w:rFonts w:ascii="Aptos" w:hAnsi="Aptos" w:cstheme="minorHAnsi"/>
          <w:b/>
          <w:bCs/>
          <w:sz w:val="24"/>
          <w:szCs w:val="24"/>
        </w:rPr>
        <w:t>PRAVIDLA JEDNOTLIVÝCH DRUHŮ DOTACÍ</w:t>
      </w:r>
    </w:p>
    <w:p w14:paraId="2338377F" w14:textId="77777777" w:rsidR="00DF6792" w:rsidRPr="00462A4F" w:rsidRDefault="00DF6792" w:rsidP="005F2995">
      <w:pPr>
        <w:pStyle w:val="Odstavecseseznamem"/>
        <w:spacing w:after="0" w:line="240" w:lineRule="auto"/>
        <w:ind w:left="0"/>
        <w:contextualSpacing w:val="0"/>
        <w:jc w:val="center"/>
        <w:rPr>
          <w:rFonts w:ascii="Aptos" w:hAnsi="Aptos" w:cstheme="minorHAnsi"/>
          <w:b/>
          <w:bCs/>
          <w:sz w:val="24"/>
          <w:szCs w:val="24"/>
        </w:rPr>
      </w:pPr>
    </w:p>
    <w:p w14:paraId="5AE318F2" w14:textId="3EB5D69B" w:rsidR="00404B4C" w:rsidRPr="00462A4F" w:rsidRDefault="00404B4C" w:rsidP="009A47BF">
      <w:pPr>
        <w:pStyle w:val="Odstavecseseznamem"/>
        <w:numPr>
          <w:ilvl w:val="0"/>
          <w:numId w:val="19"/>
        </w:numPr>
        <w:spacing w:after="0" w:line="240" w:lineRule="auto"/>
        <w:contextualSpacing w:val="0"/>
        <w:rPr>
          <w:rFonts w:ascii="Aptos" w:hAnsi="Aptos" w:cstheme="minorHAnsi"/>
          <w:b/>
          <w:snapToGrid w:val="0"/>
          <w:u w:val="single"/>
        </w:rPr>
      </w:pPr>
      <w:bookmarkStart w:id="14" w:name="_Hlk180661064"/>
      <w:r w:rsidRPr="00462A4F">
        <w:rPr>
          <w:rFonts w:ascii="Aptos" w:hAnsi="Aptos" w:cstheme="minorHAnsi"/>
          <w:b/>
          <w:snapToGrid w:val="0"/>
          <w:u w:val="single"/>
        </w:rPr>
        <w:t>Dotace na tradiční a významné sportovní akce</w:t>
      </w:r>
    </w:p>
    <w:p w14:paraId="60F6DF7C" w14:textId="77777777" w:rsidR="00DF6792" w:rsidRPr="00462A4F" w:rsidRDefault="00DF6792" w:rsidP="00DF6792">
      <w:pPr>
        <w:pStyle w:val="Odstavecseseznamem"/>
        <w:spacing w:after="0" w:line="240" w:lineRule="auto"/>
        <w:ind w:left="1146"/>
        <w:contextualSpacing w:val="0"/>
        <w:rPr>
          <w:rFonts w:ascii="Aptos" w:hAnsi="Aptos" w:cstheme="minorHAnsi"/>
          <w:b/>
          <w:snapToGrid w:val="0"/>
          <w:u w:val="single"/>
        </w:rPr>
      </w:pPr>
    </w:p>
    <w:p w14:paraId="5540E0B1" w14:textId="77777777"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Dotace je určena na podporu pořádání tradičních a významných sportovních akcí. Město svým finančním příspěvkem vyjadřuje svou podporu.</w:t>
      </w:r>
    </w:p>
    <w:p w14:paraId="34F8CBE8" w14:textId="77777777" w:rsidR="00404B4C" w:rsidRPr="00462A4F" w:rsidRDefault="00404B4C" w:rsidP="005F2995">
      <w:pPr>
        <w:jc w:val="both"/>
        <w:rPr>
          <w:rFonts w:ascii="Aptos" w:hAnsi="Aptos" w:cstheme="minorHAnsi"/>
          <w:snapToGrid w:val="0"/>
          <w:sz w:val="22"/>
          <w:szCs w:val="22"/>
        </w:rPr>
      </w:pPr>
    </w:p>
    <w:p w14:paraId="47B34272" w14:textId="77777777" w:rsidR="00404B4C" w:rsidRPr="00462A4F" w:rsidRDefault="00404B4C" w:rsidP="005F2995">
      <w:pPr>
        <w:pStyle w:val="Odstavecseseznamem"/>
        <w:spacing w:after="0" w:line="240" w:lineRule="auto"/>
        <w:ind w:left="426"/>
        <w:jc w:val="both"/>
        <w:rPr>
          <w:rFonts w:ascii="Aptos" w:hAnsi="Aptos" w:cstheme="minorHAnsi"/>
          <w:u w:val="single"/>
        </w:rPr>
      </w:pPr>
      <w:r w:rsidRPr="00462A4F">
        <w:rPr>
          <w:rFonts w:ascii="Aptos" w:hAnsi="Aptos" w:cstheme="minorHAnsi"/>
          <w:u w:val="single"/>
        </w:rPr>
        <w:t>Rozdělení sportovních akcí:</w:t>
      </w:r>
    </w:p>
    <w:p w14:paraId="4308EDF9" w14:textId="1AD65ECB" w:rsidR="00404B4C" w:rsidRPr="00462A4F" w:rsidRDefault="00404B4C" w:rsidP="009A47BF">
      <w:pPr>
        <w:pStyle w:val="Odstavecseseznamem"/>
        <w:numPr>
          <w:ilvl w:val="0"/>
          <w:numId w:val="31"/>
        </w:numPr>
        <w:spacing w:after="0" w:line="240" w:lineRule="auto"/>
        <w:jc w:val="both"/>
        <w:rPr>
          <w:rFonts w:ascii="Aptos" w:hAnsi="Aptos" w:cstheme="minorHAnsi"/>
          <w:u w:val="single"/>
        </w:rPr>
      </w:pPr>
      <w:r w:rsidRPr="00462A4F">
        <w:rPr>
          <w:rFonts w:ascii="Aptos" w:hAnsi="Aptos" w:cstheme="minorHAnsi"/>
          <w:snapToGrid w:val="0"/>
        </w:rPr>
        <w:t>jednorázové</w:t>
      </w:r>
      <w:r w:rsidRPr="00462A4F">
        <w:rPr>
          <w:rFonts w:ascii="Aptos" w:hAnsi="Aptos" w:cstheme="minorHAnsi"/>
        </w:rPr>
        <w:t xml:space="preserve"> sportovní akce v daném roce – např. světové a evropské poháry, mistrovství světa či Evropy, mistrovství ČR, popř. české poháry a podobné závody s celostátním významem;</w:t>
      </w:r>
    </w:p>
    <w:p w14:paraId="489E4C23" w14:textId="2DB7394D" w:rsidR="00404B4C" w:rsidRPr="00462A4F" w:rsidRDefault="00404B4C" w:rsidP="009A47BF">
      <w:pPr>
        <w:pStyle w:val="Odstavecseseznamem"/>
        <w:numPr>
          <w:ilvl w:val="0"/>
          <w:numId w:val="31"/>
        </w:numPr>
        <w:spacing w:after="0" w:line="240" w:lineRule="auto"/>
        <w:jc w:val="both"/>
        <w:rPr>
          <w:rFonts w:ascii="Aptos" w:hAnsi="Aptos" w:cstheme="minorHAnsi"/>
          <w:u w:val="single"/>
        </w:rPr>
      </w:pPr>
      <w:r w:rsidRPr="00462A4F">
        <w:rPr>
          <w:rFonts w:ascii="Aptos" w:hAnsi="Aptos" w:cstheme="minorHAnsi"/>
          <w:snapToGrid w:val="0"/>
        </w:rPr>
        <w:t>sportovní</w:t>
      </w:r>
      <w:r w:rsidRPr="00462A4F">
        <w:rPr>
          <w:rFonts w:ascii="Aptos" w:hAnsi="Aptos" w:cstheme="minorHAnsi"/>
        </w:rPr>
        <w:t xml:space="preserve"> akce s dlouholetou tradicí (více jak 10 let), které dlouhodobě přispívají k image města a mají zpravidla ve svém názvu i název města;</w:t>
      </w:r>
    </w:p>
    <w:p w14:paraId="7BDBBD04" w14:textId="5B75AF7E" w:rsidR="00404B4C" w:rsidRPr="00462A4F" w:rsidRDefault="00404B4C" w:rsidP="009A47BF">
      <w:pPr>
        <w:pStyle w:val="Odstavecseseznamem"/>
        <w:numPr>
          <w:ilvl w:val="0"/>
          <w:numId w:val="31"/>
        </w:numPr>
        <w:spacing w:after="0" w:line="240" w:lineRule="auto"/>
        <w:jc w:val="both"/>
        <w:rPr>
          <w:rFonts w:ascii="Aptos" w:hAnsi="Aptos" w:cstheme="minorHAnsi"/>
          <w:snapToGrid w:val="0"/>
        </w:rPr>
      </w:pPr>
      <w:r w:rsidRPr="00462A4F">
        <w:rPr>
          <w:rFonts w:ascii="Aptos" w:hAnsi="Aptos" w:cstheme="minorHAnsi"/>
          <w:snapToGrid w:val="0"/>
        </w:rPr>
        <w:t>sportovní</w:t>
      </w:r>
      <w:r w:rsidRPr="00462A4F">
        <w:rPr>
          <w:rFonts w:ascii="Aptos" w:hAnsi="Aptos" w:cstheme="minorHAnsi"/>
        </w:rPr>
        <w:t xml:space="preserve"> akce s mezinárodní účastí, které se pořádají pravidelně, ale ještě nesplňují podmínky předchozího bodu, přesto jsou významnou propagací sportu a města.</w:t>
      </w:r>
    </w:p>
    <w:p w14:paraId="37EF4EA5" w14:textId="77777777" w:rsidR="00404B4C" w:rsidRPr="00462A4F" w:rsidRDefault="00404B4C" w:rsidP="005F2995">
      <w:pPr>
        <w:pStyle w:val="Odstavecseseznamem"/>
        <w:spacing w:after="0" w:line="240" w:lineRule="auto"/>
        <w:ind w:left="851"/>
        <w:jc w:val="both"/>
        <w:rPr>
          <w:rFonts w:ascii="Aptos" w:hAnsi="Aptos" w:cstheme="minorHAnsi"/>
          <w:snapToGrid w:val="0"/>
        </w:rPr>
      </w:pPr>
    </w:p>
    <w:p w14:paraId="72A8E415" w14:textId="58DB126F"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Žadatel je oprávněn požádat o dotaci na pořadatelství maximálně </w:t>
      </w:r>
      <w:r w:rsidR="003E6C81" w:rsidRPr="00462A4F">
        <w:rPr>
          <w:rFonts w:ascii="Aptos" w:hAnsi="Aptos" w:cstheme="minorHAnsi"/>
          <w:snapToGrid w:val="0"/>
        </w:rPr>
        <w:t>2</w:t>
      </w:r>
      <w:r w:rsidRPr="00462A4F">
        <w:rPr>
          <w:rFonts w:ascii="Aptos" w:hAnsi="Aptos" w:cstheme="minorHAnsi"/>
          <w:snapToGrid w:val="0"/>
        </w:rPr>
        <w:t xml:space="preserve"> tradičních nebo významných akcí. V případě multioborových tělovýchovných jednot a spolků může žadatel předložit žádost o</w:t>
      </w:r>
      <w:r w:rsidR="00DF6792" w:rsidRPr="00462A4F">
        <w:rPr>
          <w:rFonts w:ascii="Aptos" w:hAnsi="Aptos" w:cstheme="minorHAnsi"/>
          <w:snapToGrid w:val="0"/>
        </w:rPr>
        <w:t> </w:t>
      </w:r>
      <w:r w:rsidRPr="00462A4F">
        <w:rPr>
          <w:rFonts w:ascii="Aptos" w:hAnsi="Aptos" w:cstheme="minorHAnsi"/>
          <w:snapToGrid w:val="0"/>
        </w:rPr>
        <w:t xml:space="preserve">dotaci na podporu maximálně </w:t>
      </w:r>
      <w:r w:rsidR="006B0A21" w:rsidRPr="00462A4F">
        <w:rPr>
          <w:rFonts w:ascii="Aptos" w:hAnsi="Aptos" w:cstheme="minorHAnsi"/>
          <w:snapToGrid w:val="0"/>
        </w:rPr>
        <w:t>2</w:t>
      </w:r>
      <w:r w:rsidRPr="00462A4F">
        <w:rPr>
          <w:rFonts w:ascii="Aptos" w:hAnsi="Aptos" w:cstheme="minorHAnsi"/>
          <w:snapToGrid w:val="0"/>
        </w:rPr>
        <w:t xml:space="preserve"> akcí každého sportovního oddílu.</w:t>
      </w:r>
    </w:p>
    <w:p w14:paraId="5442F928"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285D535E" w14:textId="04E08A85"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Výše dotace poskytnuté na akci může činit maximálně 70 % z celkových vynaložených nákladů na akci</w:t>
      </w:r>
      <w:r w:rsidR="0045136D" w:rsidRPr="00462A4F">
        <w:rPr>
          <w:rFonts w:ascii="Aptos" w:hAnsi="Aptos" w:cstheme="minorHAnsi"/>
        </w:rPr>
        <w:t>.</w:t>
      </w:r>
      <w:r w:rsidRPr="00462A4F">
        <w:rPr>
          <w:rFonts w:ascii="Aptos" w:hAnsi="Aptos" w:cstheme="minorHAnsi"/>
        </w:rPr>
        <w:t xml:space="preserve"> Celková výše dotace na akci se bude odvíjet od položek uvedených v rozpočtu akce, který je nedílnou součástí žádosti o dotaci. Rozpočet, resp. upravený rozpočet (dle čl. III. písm. A. odst. 5), a položky v něm uvedené jsou závazné pro podání vyúčtování. V případě nedodržení je příjemce dotace povinen vrátit celou dotaci či její poměrnou část poskytovateli.</w:t>
      </w:r>
    </w:p>
    <w:p w14:paraId="1F53FCD7"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741786B7" w14:textId="77777777"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Pořadatel, který obdrží dotaci na pořádanou akci, se zavazuje, že v rámci propagační kampaně akce a v průběhu jejího konání bude vhodným a viditelným způsobem prezentovat statutární město Pardubice. K zajištění propagace je možné zapůjčit bannery „Žijeme sportem“. Příjemce dotace umožní vstup na akci zástupci poskytovatele, případně zástupci komise pro sport za účelem zhodnocení propagace statutárního města Pardubice a zajištění akce.</w:t>
      </w:r>
    </w:p>
    <w:p w14:paraId="459806AD"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7444FFC6" w14:textId="7B579358"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Rozpočet uvedený v žádosti bude výchozí při schvalování dotace.</w:t>
      </w:r>
      <w:r w:rsidR="003730FB" w:rsidRPr="00462A4F">
        <w:rPr>
          <w:rFonts w:ascii="Aptos" w:hAnsi="Aptos" w:cstheme="minorHAnsi"/>
        </w:rPr>
        <w:t xml:space="preserve"> </w:t>
      </w:r>
      <w:r w:rsidRPr="00462A4F">
        <w:rPr>
          <w:rFonts w:ascii="Aptos" w:hAnsi="Aptos" w:cstheme="minorHAnsi"/>
          <w:lang w:eastAsia="cs-CZ"/>
        </w:rPr>
        <w:t>Žadatel, který obdrží dotaci (bude mu navržena) v jiné výši, než o kterou žádal, dodá na základě vyzvání upravený rozpočet na danou akci (projekt), a to dle výsledné výše přidělené dotace. </w:t>
      </w:r>
    </w:p>
    <w:p w14:paraId="1615427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8A3D307" w14:textId="424D1A9C"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 xml:space="preserve">Příjemce dotace je povinen před uspořádáním akce informovat zástupce poskytovatele dotace o veškerých změnách v žádosti uvedených údajů týkajících se akce (termín, místo konání a další změny) </w:t>
      </w:r>
      <w:r w:rsidR="00761945" w:rsidRPr="00462A4F">
        <w:rPr>
          <w:rFonts w:ascii="Aptos" w:hAnsi="Aptos" w:cstheme="minorHAnsi"/>
        </w:rPr>
        <w:t>na e-mailovou adresu příslušného správce dotace z ekonomického oddělení odboru školství, kultury a sportu.</w:t>
      </w:r>
    </w:p>
    <w:p w14:paraId="4FE3A0CA"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6A9C38C7" w14:textId="77777777" w:rsidR="00404B4C" w:rsidRPr="00462A4F"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Komise pro sport si vyhrazuje právo, že v případě nesplnění podmínek v bodě 3. tohoto článku bude v následujícím roce příslušnému žadateli, který bod porušil, navrženo krácení finanční částky.</w:t>
      </w:r>
    </w:p>
    <w:p w14:paraId="7417F787" w14:textId="50ACF178" w:rsidR="00404B4C" w:rsidRPr="00462A4F" w:rsidRDefault="00404B4C" w:rsidP="00DF6792">
      <w:pPr>
        <w:jc w:val="both"/>
        <w:rPr>
          <w:rFonts w:ascii="Aptos" w:hAnsi="Aptos" w:cstheme="minorHAnsi"/>
          <w:snapToGrid w:val="0"/>
        </w:rPr>
      </w:pPr>
    </w:p>
    <w:p w14:paraId="567FDCC5" w14:textId="77777777" w:rsidR="00404B4C" w:rsidRPr="00555864" w:rsidRDefault="00404B4C" w:rsidP="00F5053C">
      <w:pPr>
        <w:pStyle w:val="Odstavecseseznamem"/>
        <w:numPr>
          <w:ilvl w:val="0"/>
          <w:numId w:val="12"/>
        </w:numPr>
        <w:spacing w:after="0" w:line="240" w:lineRule="auto"/>
        <w:ind w:left="426" w:hanging="426"/>
        <w:jc w:val="both"/>
        <w:rPr>
          <w:rFonts w:ascii="Aptos" w:hAnsi="Aptos" w:cstheme="minorHAnsi"/>
          <w:snapToGrid w:val="0"/>
        </w:rPr>
      </w:pPr>
      <w:r w:rsidRPr="00462A4F">
        <w:rPr>
          <w:rFonts w:ascii="Aptos" w:hAnsi="Aptos" w:cstheme="minorHAnsi"/>
        </w:rPr>
        <w:t>Komise pro sport každou žádost o dotaci individuálně posoudí podle následujících obsahových kritérií.</w:t>
      </w:r>
    </w:p>
    <w:p w14:paraId="77EAE77F" w14:textId="77777777" w:rsidR="00555864" w:rsidRPr="00555864" w:rsidRDefault="00555864" w:rsidP="00555864">
      <w:pPr>
        <w:pStyle w:val="Odstavecseseznamem"/>
        <w:rPr>
          <w:rFonts w:ascii="Aptos" w:hAnsi="Aptos" w:cstheme="minorHAnsi"/>
          <w:snapToGrid w:val="0"/>
        </w:rPr>
      </w:pPr>
    </w:p>
    <w:p w14:paraId="5ADD53F6" w14:textId="77777777" w:rsidR="00555864" w:rsidRPr="00462A4F" w:rsidRDefault="00555864" w:rsidP="00555864">
      <w:pPr>
        <w:pStyle w:val="Odstavecseseznamem"/>
        <w:spacing w:after="0" w:line="240" w:lineRule="auto"/>
        <w:ind w:left="426"/>
        <w:jc w:val="both"/>
        <w:rPr>
          <w:rFonts w:ascii="Aptos" w:hAnsi="Aptos" w:cstheme="minorHAnsi"/>
          <w:snapToGrid w:val="0"/>
        </w:rPr>
      </w:pPr>
    </w:p>
    <w:p w14:paraId="02454C9C" w14:textId="77777777" w:rsidR="00404B4C" w:rsidRPr="00462A4F" w:rsidRDefault="00404B4C" w:rsidP="005F2995">
      <w:pPr>
        <w:ind w:left="851"/>
        <w:jc w:val="both"/>
        <w:rPr>
          <w:rFonts w:ascii="Aptos" w:hAnsi="Aptos" w:cstheme="minorHAnsi"/>
          <w:snapToGrid w:val="0"/>
          <w:sz w:val="22"/>
          <w:szCs w:val="22"/>
        </w:rPr>
      </w:pPr>
    </w:p>
    <w:tbl>
      <w:tblPr>
        <w:tblStyle w:val="Mkatabulky"/>
        <w:tblW w:w="0" w:type="auto"/>
        <w:jc w:val="center"/>
        <w:tblInd w:w="0" w:type="dxa"/>
        <w:tblLook w:val="04A0" w:firstRow="1" w:lastRow="0" w:firstColumn="1" w:lastColumn="0" w:noHBand="0" w:noVBand="1"/>
      </w:tblPr>
      <w:tblGrid>
        <w:gridCol w:w="5807"/>
        <w:gridCol w:w="3255"/>
      </w:tblGrid>
      <w:tr w:rsidR="00D05D67" w:rsidRPr="00462A4F" w14:paraId="3FEE0EE1" w14:textId="77777777" w:rsidTr="00DC5C05">
        <w:trPr>
          <w:jc w:val="center"/>
        </w:trPr>
        <w:tc>
          <w:tcPr>
            <w:tcW w:w="5807" w:type="dxa"/>
          </w:tcPr>
          <w:p w14:paraId="3798A462"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Kritérium</w:t>
            </w:r>
          </w:p>
        </w:tc>
        <w:tc>
          <w:tcPr>
            <w:tcW w:w="3255" w:type="dxa"/>
          </w:tcPr>
          <w:p w14:paraId="75E727C8"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Maximální počet bodů</w:t>
            </w:r>
          </w:p>
        </w:tc>
      </w:tr>
      <w:tr w:rsidR="00D05D67" w:rsidRPr="00462A4F" w14:paraId="52FA8003" w14:textId="77777777" w:rsidTr="00DC5C05">
        <w:trPr>
          <w:jc w:val="center"/>
        </w:trPr>
        <w:tc>
          <w:tcPr>
            <w:tcW w:w="5807" w:type="dxa"/>
          </w:tcPr>
          <w:p w14:paraId="2ABDA4E2"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b/>
                <w:snapToGrid w:val="0"/>
                <w:sz w:val="22"/>
                <w:szCs w:val="22"/>
              </w:rPr>
              <w:t xml:space="preserve">Zpracování projektu/akce </w:t>
            </w:r>
            <w:r w:rsidRPr="00462A4F">
              <w:rPr>
                <w:rFonts w:ascii="Aptos" w:hAnsi="Aptos" w:cstheme="minorHAnsi"/>
                <w:i/>
                <w:snapToGrid w:val="0"/>
                <w:sz w:val="22"/>
                <w:szCs w:val="22"/>
              </w:rPr>
              <w:t>(připravenost žadatele k pořádání, jasná formulace obsahu, cíle a cílových skupin)</w:t>
            </w:r>
          </w:p>
        </w:tc>
        <w:tc>
          <w:tcPr>
            <w:tcW w:w="3255" w:type="dxa"/>
            <w:vAlign w:val="center"/>
          </w:tcPr>
          <w:p w14:paraId="486B2F18" w14:textId="58EEEDF5" w:rsidR="00404B4C" w:rsidRPr="00462A4F" w:rsidRDefault="003E6C81" w:rsidP="005F2995">
            <w:pPr>
              <w:jc w:val="center"/>
              <w:rPr>
                <w:rFonts w:ascii="Aptos" w:hAnsi="Aptos" w:cstheme="minorHAnsi"/>
                <w:snapToGrid w:val="0"/>
                <w:sz w:val="22"/>
                <w:szCs w:val="22"/>
              </w:rPr>
            </w:pPr>
            <w:r w:rsidRPr="00462A4F">
              <w:rPr>
                <w:rFonts w:ascii="Aptos" w:hAnsi="Aptos" w:cstheme="minorHAnsi"/>
                <w:snapToGrid w:val="0"/>
                <w:sz w:val="22"/>
                <w:szCs w:val="22"/>
              </w:rPr>
              <w:t>10</w:t>
            </w:r>
            <w:r w:rsidR="00404B4C" w:rsidRPr="00462A4F">
              <w:rPr>
                <w:rFonts w:ascii="Aptos" w:hAnsi="Aptos" w:cstheme="minorHAnsi"/>
                <w:snapToGrid w:val="0"/>
                <w:sz w:val="22"/>
                <w:szCs w:val="22"/>
              </w:rPr>
              <w:t xml:space="preserve"> bodů</w:t>
            </w:r>
          </w:p>
        </w:tc>
      </w:tr>
      <w:tr w:rsidR="00D05D67" w:rsidRPr="00462A4F" w14:paraId="02376078" w14:textId="77777777" w:rsidTr="00DC5C05">
        <w:trPr>
          <w:jc w:val="center"/>
        </w:trPr>
        <w:tc>
          <w:tcPr>
            <w:tcW w:w="5807" w:type="dxa"/>
          </w:tcPr>
          <w:p w14:paraId="6F0DDA30"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b/>
                <w:snapToGrid w:val="0"/>
                <w:sz w:val="22"/>
                <w:szCs w:val="22"/>
              </w:rPr>
              <w:lastRenderedPageBreak/>
              <w:t>Tradice a významnost akce</w:t>
            </w:r>
            <w:r w:rsidRPr="00462A4F">
              <w:rPr>
                <w:rFonts w:ascii="Aptos" w:hAnsi="Aptos" w:cstheme="minorHAnsi"/>
                <w:snapToGrid w:val="0"/>
                <w:sz w:val="22"/>
                <w:szCs w:val="22"/>
              </w:rPr>
              <w:t xml:space="preserve"> </w:t>
            </w:r>
            <w:r w:rsidRPr="00462A4F">
              <w:rPr>
                <w:rFonts w:ascii="Aptos" w:hAnsi="Aptos" w:cstheme="minorHAnsi"/>
                <w:i/>
                <w:snapToGrid w:val="0"/>
                <w:sz w:val="22"/>
                <w:szCs w:val="22"/>
              </w:rPr>
              <w:t>(ročník konání akce v Pardubicích - dle charakteru akce i mimo Pardubice, významnost akce v rámci města, kraje, ČR, mezinárodní)</w:t>
            </w:r>
            <w:r w:rsidRPr="00462A4F">
              <w:rPr>
                <w:rFonts w:ascii="Aptos" w:hAnsi="Aptos" w:cstheme="minorHAnsi"/>
                <w:snapToGrid w:val="0"/>
                <w:sz w:val="22"/>
                <w:szCs w:val="22"/>
              </w:rPr>
              <w:t xml:space="preserve"> </w:t>
            </w:r>
          </w:p>
        </w:tc>
        <w:tc>
          <w:tcPr>
            <w:tcW w:w="3255" w:type="dxa"/>
            <w:vAlign w:val="center"/>
          </w:tcPr>
          <w:p w14:paraId="0178613F" w14:textId="5F2CE8E1" w:rsidR="00404B4C" w:rsidRPr="00462A4F" w:rsidRDefault="003E6C81" w:rsidP="005F2995">
            <w:pPr>
              <w:jc w:val="center"/>
              <w:rPr>
                <w:rFonts w:ascii="Aptos" w:hAnsi="Aptos" w:cstheme="minorHAnsi"/>
                <w:snapToGrid w:val="0"/>
                <w:sz w:val="22"/>
                <w:szCs w:val="22"/>
              </w:rPr>
            </w:pPr>
            <w:r w:rsidRPr="00462A4F">
              <w:rPr>
                <w:rFonts w:ascii="Aptos" w:hAnsi="Aptos" w:cstheme="minorHAnsi"/>
                <w:snapToGrid w:val="0"/>
                <w:sz w:val="22"/>
                <w:szCs w:val="22"/>
              </w:rPr>
              <w:t>30</w:t>
            </w:r>
            <w:r w:rsidR="00404B4C" w:rsidRPr="00462A4F">
              <w:rPr>
                <w:rFonts w:ascii="Aptos" w:hAnsi="Aptos" w:cstheme="minorHAnsi"/>
                <w:snapToGrid w:val="0"/>
                <w:sz w:val="22"/>
                <w:szCs w:val="22"/>
              </w:rPr>
              <w:t xml:space="preserve"> bodů</w:t>
            </w:r>
            <w:r w:rsidR="003B38D9" w:rsidRPr="00462A4F">
              <w:rPr>
                <w:rFonts w:ascii="Aptos" w:hAnsi="Aptos" w:cstheme="minorHAnsi"/>
                <w:snapToGrid w:val="0"/>
                <w:sz w:val="22"/>
                <w:szCs w:val="22"/>
              </w:rPr>
              <w:t xml:space="preserve"> </w:t>
            </w:r>
          </w:p>
        </w:tc>
      </w:tr>
      <w:tr w:rsidR="00D05D67" w:rsidRPr="00462A4F" w14:paraId="1B1F2D22" w14:textId="77777777" w:rsidTr="00DC5C05">
        <w:trPr>
          <w:jc w:val="center"/>
        </w:trPr>
        <w:tc>
          <w:tcPr>
            <w:tcW w:w="5807" w:type="dxa"/>
          </w:tcPr>
          <w:p w14:paraId="217C8003"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b/>
                <w:snapToGrid w:val="0"/>
                <w:sz w:val="22"/>
                <w:szCs w:val="22"/>
              </w:rPr>
              <w:t>Počet účastníků</w:t>
            </w:r>
            <w:r w:rsidRPr="00462A4F">
              <w:rPr>
                <w:rFonts w:ascii="Aptos" w:hAnsi="Aptos" w:cstheme="minorHAnsi"/>
                <w:snapToGrid w:val="0"/>
                <w:sz w:val="22"/>
                <w:szCs w:val="22"/>
              </w:rPr>
              <w:t xml:space="preserve"> </w:t>
            </w:r>
            <w:r w:rsidRPr="00462A4F">
              <w:rPr>
                <w:rFonts w:ascii="Aptos" w:hAnsi="Aptos" w:cstheme="minorHAnsi"/>
                <w:i/>
                <w:snapToGrid w:val="0"/>
                <w:sz w:val="22"/>
                <w:szCs w:val="22"/>
              </w:rPr>
              <w:t>(počet startujících sportovců, týmů a předpokládaný počet diváků)</w:t>
            </w:r>
          </w:p>
        </w:tc>
        <w:tc>
          <w:tcPr>
            <w:tcW w:w="3255" w:type="dxa"/>
            <w:vAlign w:val="center"/>
          </w:tcPr>
          <w:p w14:paraId="4047BCB4" w14:textId="2ADF9A3D" w:rsidR="00404B4C" w:rsidRPr="00462A4F" w:rsidRDefault="003E6C81" w:rsidP="005F2995">
            <w:pPr>
              <w:jc w:val="center"/>
              <w:rPr>
                <w:rFonts w:ascii="Aptos" w:hAnsi="Aptos" w:cstheme="minorHAnsi"/>
                <w:snapToGrid w:val="0"/>
                <w:sz w:val="22"/>
                <w:szCs w:val="22"/>
              </w:rPr>
            </w:pPr>
            <w:r w:rsidRPr="00462A4F">
              <w:rPr>
                <w:rFonts w:ascii="Aptos" w:hAnsi="Aptos" w:cstheme="minorHAnsi"/>
                <w:snapToGrid w:val="0"/>
                <w:sz w:val="22"/>
                <w:szCs w:val="22"/>
              </w:rPr>
              <w:t>10</w:t>
            </w:r>
            <w:r w:rsidR="00404B4C" w:rsidRPr="00462A4F">
              <w:rPr>
                <w:rFonts w:ascii="Aptos" w:hAnsi="Aptos" w:cstheme="minorHAnsi"/>
                <w:snapToGrid w:val="0"/>
                <w:sz w:val="22"/>
                <w:szCs w:val="22"/>
              </w:rPr>
              <w:t xml:space="preserve"> bodů</w:t>
            </w:r>
            <w:r w:rsidR="003B38D9" w:rsidRPr="00462A4F">
              <w:rPr>
                <w:rFonts w:ascii="Aptos" w:hAnsi="Aptos" w:cstheme="minorHAnsi"/>
                <w:snapToGrid w:val="0"/>
                <w:sz w:val="22"/>
                <w:szCs w:val="22"/>
              </w:rPr>
              <w:t xml:space="preserve"> </w:t>
            </w:r>
          </w:p>
        </w:tc>
      </w:tr>
      <w:tr w:rsidR="00D05D67" w:rsidRPr="00462A4F" w14:paraId="0ABF4251" w14:textId="77777777" w:rsidTr="00DC5C05">
        <w:trPr>
          <w:jc w:val="center"/>
        </w:trPr>
        <w:tc>
          <w:tcPr>
            <w:tcW w:w="5807" w:type="dxa"/>
          </w:tcPr>
          <w:p w14:paraId="16132428"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b/>
                <w:snapToGrid w:val="0"/>
                <w:sz w:val="22"/>
                <w:szCs w:val="22"/>
              </w:rPr>
              <w:t>Finanční stránka akce</w:t>
            </w:r>
            <w:r w:rsidRPr="00462A4F">
              <w:rPr>
                <w:rFonts w:ascii="Aptos" w:hAnsi="Aptos" w:cstheme="minorHAnsi"/>
                <w:snapToGrid w:val="0"/>
                <w:sz w:val="22"/>
                <w:szCs w:val="22"/>
              </w:rPr>
              <w:t xml:space="preserve"> </w:t>
            </w:r>
            <w:r w:rsidRPr="00462A4F">
              <w:rPr>
                <w:rFonts w:ascii="Aptos" w:hAnsi="Aptos" w:cstheme="minorHAnsi"/>
                <w:i/>
                <w:snapToGrid w:val="0"/>
                <w:sz w:val="22"/>
                <w:szCs w:val="22"/>
              </w:rPr>
              <w:t>(hospodárnost, přiměřenost a efektivita rozpočtu akce, rozpočet je jasný a zároveň podrobný, navrhované výdaje jsou nezbytné pro dosažení cíle, vícezdrojové financování a podíl žadatele, výše startovného)</w:t>
            </w:r>
          </w:p>
        </w:tc>
        <w:tc>
          <w:tcPr>
            <w:tcW w:w="3255" w:type="dxa"/>
            <w:vAlign w:val="center"/>
          </w:tcPr>
          <w:p w14:paraId="775ECBD9" w14:textId="405234AB"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40 bodů</w:t>
            </w:r>
            <w:r w:rsidR="003B38D9" w:rsidRPr="00462A4F">
              <w:rPr>
                <w:rFonts w:ascii="Aptos" w:hAnsi="Aptos" w:cstheme="minorHAnsi"/>
                <w:snapToGrid w:val="0"/>
                <w:sz w:val="22"/>
                <w:szCs w:val="22"/>
              </w:rPr>
              <w:t xml:space="preserve"> </w:t>
            </w:r>
          </w:p>
        </w:tc>
      </w:tr>
      <w:tr w:rsidR="00D05D67" w:rsidRPr="00462A4F" w14:paraId="2CA0631D" w14:textId="77777777" w:rsidTr="00DC5C05">
        <w:trPr>
          <w:jc w:val="center"/>
        </w:trPr>
        <w:tc>
          <w:tcPr>
            <w:tcW w:w="5807" w:type="dxa"/>
          </w:tcPr>
          <w:p w14:paraId="665FC1EA"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b/>
                <w:snapToGrid w:val="0"/>
                <w:sz w:val="22"/>
                <w:szCs w:val="22"/>
              </w:rPr>
              <w:t>Význam a přínos pro město</w:t>
            </w:r>
            <w:r w:rsidRPr="00462A4F">
              <w:rPr>
                <w:rFonts w:ascii="Aptos" w:hAnsi="Aptos" w:cstheme="minorHAnsi"/>
                <w:snapToGrid w:val="0"/>
                <w:sz w:val="22"/>
                <w:szCs w:val="22"/>
              </w:rPr>
              <w:t xml:space="preserve"> </w:t>
            </w:r>
            <w:r w:rsidRPr="00462A4F">
              <w:rPr>
                <w:rFonts w:ascii="Aptos" w:hAnsi="Aptos" w:cstheme="minorHAnsi"/>
                <w:i/>
                <w:snapToGrid w:val="0"/>
                <w:sz w:val="22"/>
                <w:szCs w:val="22"/>
              </w:rPr>
              <w:t>(marketingový a divácký dosah mimo diváky na místě, unikátnost akce, zapojení veřejnosti)</w:t>
            </w:r>
          </w:p>
        </w:tc>
        <w:tc>
          <w:tcPr>
            <w:tcW w:w="3255" w:type="dxa"/>
            <w:vAlign w:val="center"/>
          </w:tcPr>
          <w:p w14:paraId="029F1976" w14:textId="2CBB5CB0" w:rsidR="00404B4C" w:rsidRPr="00462A4F" w:rsidRDefault="003E6C81" w:rsidP="005F2995">
            <w:pPr>
              <w:jc w:val="center"/>
              <w:rPr>
                <w:rFonts w:ascii="Aptos" w:hAnsi="Aptos" w:cstheme="minorHAnsi"/>
                <w:snapToGrid w:val="0"/>
                <w:sz w:val="22"/>
                <w:szCs w:val="22"/>
              </w:rPr>
            </w:pPr>
            <w:r w:rsidRPr="00462A4F">
              <w:rPr>
                <w:rFonts w:ascii="Aptos" w:hAnsi="Aptos" w:cstheme="minorHAnsi"/>
                <w:snapToGrid w:val="0"/>
                <w:sz w:val="22"/>
                <w:szCs w:val="22"/>
              </w:rPr>
              <w:t>60</w:t>
            </w:r>
            <w:r w:rsidR="00404B4C" w:rsidRPr="00462A4F">
              <w:rPr>
                <w:rFonts w:ascii="Aptos" w:hAnsi="Aptos" w:cstheme="minorHAnsi"/>
                <w:snapToGrid w:val="0"/>
                <w:sz w:val="22"/>
                <w:szCs w:val="22"/>
              </w:rPr>
              <w:t xml:space="preserve"> bodů</w:t>
            </w:r>
            <w:r w:rsidR="003B38D9" w:rsidRPr="00462A4F">
              <w:rPr>
                <w:rFonts w:ascii="Aptos" w:hAnsi="Aptos" w:cstheme="minorHAnsi"/>
                <w:snapToGrid w:val="0"/>
                <w:sz w:val="22"/>
                <w:szCs w:val="22"/>
              </w:rPr>
              <w:t xml:space="preserve"> </w:t>
            </w:r>
          </w:p>
        </w:tc>
      </w:tr>
      <w:tr w:rsidR="00D05D67" w:rsidRPr="00462A4F" w14:paraId="190A31DF" w14:textId="77777777" w:rsidTr="00DC5C05">
        <w:trPr>
          <w:trHeight w:val="476"/>
          <w:jc w:val="center"/>
        </w:trPr>
        <w:tc>
          <w:tcPr>
            <w:tcW w:w="5807" w:type="dxa"/>
          </w:tcPr>
          <w:p w14:paraId="20071F90" w14:textId="77777777" w:rsidR="00404B4C" w:rsidRPr="00462A4F" w:rsidRDefault="00404B4C" w:rsidP="005F2995">
            <w:pPr>
              <w:jc w:val="both"/>
              <w:rPr>
                <w:rFonts w:ascii="Aptos" w:hAnsi="Aptos" w:cstheme="minorHAnsi"/>
                <w:b/>
                <w:snapToGrid w:val="0"/>
                <w:sz w:val="22"/>
                <w:szCs w:val="22"/>
              </w:rPr>
            </w:pPr>
            <w:r w:rsidRPr="00462A4F">
              <w:rPr>
                <w:rFonts w:ascii="Aptos" w:hAnsi="Aptos" w:cstheme="minorHAnsi"/>
                <w:b/>
                <w:snapToGrid w:val="0"/>
                <w:sz w:val="22"/>
                <w:szCs w:val="22"/>
              </w:rPr>
              <w:t>Maximální počet bodů, které lze při hodnocení získat</w:t>
            </w:r>
          </w:p>
        </w:tc>
        <w:tc>
          <w:tcPr>
            <w:tcW w:w="3255" w:type="dxa"/>
            <w:vAlign w:val="center"/>
          </w:tcPr>
          <w:p w14:paraId="4C52A17E"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150 bodů</w:t>
            </w:r>
          </w:p>
        </w:tc>
      </w:tr>
      <w:tr w:rsidR="00404B4C" w:rsidRPr="00462A4F" w14:paraId="2C2DCC6B" w14:textId="77777777" w:rsidTr="00DC5C05">
        <w:trPr>
          <w:trHeight w:val="476"/>
          <w:jc w:val="center"/>
        </w:trPr>
        <w:tc>
          <w:tcPr>
            <w:tcW w:w="5807" w:type="dxa"/>
          </w:tcPr>
          <w:p w14:paraId="3727FC59" w14:textId="77777777" w:rsidR="00404B4C" w:rsidRPr="00462A4F" w:rsidRDefault="00404B4C" w:rsidP="005F2995">
            <w:pPr>
              <w:jc w:val="both"/>
              <w:rPr>
                <w:rFonts w:ascii="Aptos" w:hAnsi="Aptos" w:cstheme="minorHAnsi"/>
                <w:b/>
                <w:snapToGrid w:val="0"/>
                <w:sz w:val="22"/>
                <w:szCs w:val="22"/>
              </w:rPr>
            </w:pPr>
            <w:r w:rsidRPr="00462A4F">
              <w:rPr>
                <w:rFonts w:ascii="Aptos" w:hAnsi="Aptos" w:cstheme="minorHAnsi"/>
                <w:b/>
                <w:snapToGrid w:val="0"/>
                <w:sz w:val="22"/>
                <w:szCs w:val="22"/>
              </w:rPr>
              <w:t>Minimální počet bodů pro přidělení dotace</w:t>
            </w:r>
          </w:p>
        </w:tc>
        <w:tc>
          <w:tcPr>
            <w:tcW w:w="3255" w:type="dxa"/>
            <w:vAlign w:val="center"/>
          </w:tcPr>
          <w:p w14:paraId="1408AEFD" w14:textId="72E452A4" w:rsidR="00404B4C" w:rsidRPr="00462A4F" w:rsidRDefault="003E6C81" w:rsidP="005F2995">
            <w:pPr>
              <w:jc w:val="center"/>
              <w:rPr>
                <w:rFonts w:ascii="Aptos" w:hAnsi="Aptos" w:cstheme="minorHAnsi"/>
                <w:b/>
                <w:snapToGrid w:val="0"/>
                <w:sz w:val="22"/>
                <w:szCs w:val="22"/>
              </w:rPr>
            </w:pPr>
            <w:r w:rsidRPr="00462A4F">
              <w:rPr>
                <w:rFonts w:ascii="Aptos" w:hAnsi="Aptos" w:cstheme="minorHAnsi"/>
                <w:b/>
                <w:snapToGrid w:val="0"/>
                <w:sz w:val="22"/>
                <w:szCs w:val="22"/>
              </w:rPr>
              <w:t>80</w:t>
            </w:r>
            <w:r w:rsidR="00404B4C" w:rsidRPr="00462A4F">
              <w:rPr>
                <w:rFonts w:ascii="Aptos" w:hAnsi="Aptos" w:cstheme="minorHAnsi"/>
                <w:b/>
                <w:snapToGrid w:val="0"/>
                <w:sz w:val="22"/>
                <w:szCs w:val="22"/>
              </w:rPr>
              <w:t xml:space="preserve"> bodů</w:t>
            </w:r>
          </w:p>
        </w:tc>
      </w:tr>
    </w:tbl>
    <w:p w14:paraId="7407FAA9" w14:textId="77777777" w:rsidR="00404B4C" w:rsidRPr="00462A4F" w:rsidRDefault="00404B4C" w:rsidP="005F2995">
      <w:pPr>
        <w:ind w:left="851"/>
        <w:jc w:val="both"/>
        <w:rPr>
          <w:rFonts w:ascii="Aptos" w:hAnsi="Aptos" w:cstheme="minorHAnsi"/>
          <w:snapToGrid w:val="0"/>
          <w:sz w:val="22"/>
          <w:szCs w:val="22"/>
        </w:rPr>
      </w:pPr>
    </w:p>
    <w:p w14:paraId="57DE4988" w14:textId="427F564F" w:rsidR="0045136D" w:rsidRPr="00462A4F" w:rsidRDefault="0045136D" w:rsidP="0045136D">
      <w:pPr>
        <w:pStyle w:val="Odstavecseseznamem"/>
        <w:numPr>
          <w:ilvl w:val="0"/>
          <w:numId w:val="12"/>
        </w:numPr>
        <w:spacing w:after="0" w:line="240" w:lineRule="auto"/>
        <w:ind w:left="426" w:hanging="426"/>
        <w:jc w:val="both"/>
        <w:rPr>
          <w:rFonts w:ascii="Aptos" w:hAnsi="Aptos" w:cstheme="minorHAnsi"/>
        </w:rPr>
      </w:pPr>
      <w:r w:rsidRPr="00462A4F">
        <w:rPr>
          <w:rFonts w:ascii="Aptos" w:hAnsi="Aptos" w:cstheme="minorHAnsi"/>
        </w:rPr>
        <w:t>Jednotliví členové příslušné subkomise každému projektu přidělí své bodové hodnocení. Na základě celého bodového hodnocení bude následně vypočten průměrný počet bodů.</w:t>
      </w:r>
      <w:r w:rsidR="00922CFE" w:rsidRPr="00462A4F">
        <w:rPr>
          <w:rFonts w:ascii="Aptos" w:hAnsi="Aptos" w:cstheme="minorHAnsi"/>
        </w:rPr>
        <w:t xml:space="preserve"> Podle výsledného průměrného počtu bodů budou projekty rozděleny do tří skupin a bude jim přidělen koeficient významnosti.</w:t>
      </w:r>
    </w:p>
    <w:p w14:paraId="2928D5F2" w14:textId="77777777" w:rsidR="00922CFE" w:rsidRPr="00462A4F" w:rsidRDefault="00922CFE" w:rsidP="0045136D">
      <w:pPr>
        <w:jc w:val="both"/>
        <w:rPr>
          <w:rFonts w:ascii="Aptos" w:hAnsi="Aptos" w:cstheme="minorHAnsi"/>
        </w:rPr>
      </w:pPr>
    </w:p>
    <w:tbl>
      <w:tblPr>
        <w:tblStyle w:val="Mkatabulky"/>
        <w:tblW w:w="4994" w:type="pct"/>
        <w:tblInd w:w="0" w:type="dxa"/>
        <w:tblLook w:val="04A0" w:firstRow="1" w:lastRow="0" w:firstColumn="1" w:lastColumn="0" w:noHBand="0" w:noVBand="1"/>
      </w:tblPr>
      <w:tblGrid>
        <w:gridCol w:w="3015"/>
        <w:gridCol w:w="3018"/>
        <w:gridCol w:w="3018"/>
      </w:tblGrid>
      <w:tr w:rsidR="00D05D67" w:rsidRPr="00462A4F" w14:paraId="5F296C2A" w14:textId="77777777" w:rsidTr="006B0A21">
        <w:tc>
          <w:tcPr>
            <w:tcW w:w="1666" w:type="pct"/>
          </w:tcPr>
          <w:p w14:paraId="777ABA63" w14:textId="77777777" w:rsidR="006B0A21" w:rsidRPr="00462A4F" w:rsidRDefault="006B0A21" w:rsidP="006B0A21">
            <w:pPr>
              <w:jc w:val="center"/>
              <w:rPr>
                <w:rFonts w:ascii="Aptos" w:hAnsi="Aptos" w:cstheme="minorHAnsi"/>
                <w:b/>
                <w:bCs/>
              </w:rPr>
            </w:pPr>
            <w:r w:rsidRPr="00462A4F">
              <w:rPr>
                <w:rFonts w:ascii="Aptos" w:hAnsi="Aptos" w:cstheme="minorHAnsi"/>
                <w:b/>
                <w:bCs/>
              </w:rPr>
              <w:t>Kategorie</w:t>
            </w:r>
          </w:p>
        </w:tc>
        <w:tc>
          <w:tcPr>
            <w:tcW w:w="1667" w:type="pct"/>
          </w:tcPr>
          <w:p w14:paraId="3A4D714F" w14:textId="77777777" w:rsidR="006B0A21" w:rsidRPr="00462A4F" w:rsidRDefault="006B0A21" w:rsidP="006B0A21">
            <w:pPr>
              <w:jc w:val="center"/>
              <w:rPr>
                <w:rFonts w:ascii="Aptos" w:hAnsi="Aptos" w:cstheme="minorHAnsi"/>
                <w:b/>
                <w:bCs/>
              </w:rPr>
            </w:pPr>
            <w:r w:rsidRPr="00462A4F">
              <w:rPr>
                <w:rFonts w:ascii="Aptos" w:hAnsi="Aptos" w:cstheme="minorHAnsi"/>
                <w:b/>
                <w:bCs/>
              </w:rPr>
              <w:t>Počet bodů</w:t>
            </w:r>
          </w:p>
        </w:tc>
        <w:tc>
          <w:tcPr>
            <w:tcW w:w="1667" w:type="pct"/>
          </w:tcPr>
          <w:p w14:paraId="4800BB97" w14:textId="77777777" w:rsidR="006B0A21" w:rsidRPr="00462A4F" w:rsidRDefault="006B0A21" w:rsidP="006B0A21">
            <w:pPr>
              <w:jc w:val="center"/>
              <w:rPr>
                <w:rFonts w:ascii="Aptos" w:hAnsi="Aptos" w:cstheme="minorHAnsi"/>
                <w:b/>
                <w:bCs/>
              </w:rPr>
            </w:pPr>
            <w:r w:rsidRPr="00462A4F">
              <w:rPr>
                <w:rFonts w:ascii="Aptos" w:hAnsi="Aptos" w:cstheme="minorHAnsi"/>
                <w:b/>
                <w:bCs/>
              </w:rPr>
              <w:t>Koeficient významnosti</w:t>
            </w:r>
          </w:p>
        </w:tc>
      </w:tr>
      <w:tr w:rsidR="00D05D67" w:rsidRPr="00462A4F" w14:paraId="14A5FA33" w14:textId="77777777" w:rsidTr="006B0A21">
        <w:tc>
          <w:tcPr>
            <w:tcW w:w="1666" w:type="pct"/>
          </w:tcPr>
          <w:p w14:paraId="53277F11" w14:textId="77777777" w:rsidR="006B0A21" w:rsidRPr="00462A4F" w:rsidRDefault="006B0A21" w:rsidP="006B0A21">
            <w:pPr>
              <w:jc w:val="center"/>
              <w:rPr>
                <w:rFonts w:ascii="Aptos" w:hAnsi="Aptos" w:cstheme="minorHAnsi"/>
              </w:rPr>
            </w:pPr>
            <w:r w:rsidRPr="00462A4F">
              <w:rPr>
                <w:rFonts w:ascii="Aptos" w:hAnsi="Aptos" w:cstheme="minorHAnsi"/>
              </w:rPr>
              <w:t>Kategorie I</w:t>
            </w:r>
          </w:p>
        </w:tc>
        <w:tc>
          <w:tcPr>
            <w:tcW w:w="1667" w:type="pct"/>
          </w:tcPr>
          <w:p w14:paraId="2D429A06" w14:textId="77777777" w:rsidR="006B0A21" w:rsidRPr="00462A4F" w:rsidRDefault="006B0A21" w:rsidP="006B0A21">
            <w:pPr>
              <w:jc w:val="center"/>
              <w:rPr>
                <w:rFonts w:ascii="Aptos" w:hAnsi="Aptos" w:cstheme="minorHAnsi"/>
              </w:rPr>
            </w:pPr>
            <w:r w:rsidRPr="00462A4F">
              <w:rPr>
                <w:rFonts w:ascii="Aptos" w:hAnsi="Aptos" w:cstheme="minorHAnsi"/>
              </w:rPr>
              <w:t>125 - 150</w:t>
            </w:r>
          </w:p>
        </w:tc>
        <w:tc>
          <w:tcPr>
            <w:tcW w:w="1667" w:type="pct"/>
          </w:tcPr>
          <w:p w14:paraId="6F1BB2C4" w14:textId="77777777" w:rsidR="006B0A21" w:rsidRPr="00462A4F" w:rsidRDefault="006B0A21" w:rsidP="006B0A21">
            <w:pPr>
              <w:jc w:val="center"/>
              <w:rPr>
                <w:rFonts w:ascii="Aptos" w:hAnsi="Aptos" w:cstheme="minorHAnsi"/>
              </w:rPr>
            </w:pPr>
            <w:r w:rsidRPr="00462A4F">
              <w:rPr>
                <w:rFonts w:ascii="Aptos" w:hAnsi="Aptos" w:cstheme="minorHAnsi"/>
              </w:rPr>
              <w:t>3</w:t>
            </w:r>
          </w:p>
        </w:tc>
      </w:tr>
      <w:tr w:rsidR="00D05D67" w:rsidRPr="00462A4F" w14:paraId="0DE435E0" w14:textId="77777777" w:rsidTr="006B0A21">
        <w:tc>
          <w:tcPr>
            <w:tcW w:w="1666" w:type="pct"/>
          </w:tcPr>
          <w:p w14:paraId="4D93FC47" w14:textId="77777777" w:rsidR="006B0A21" w:rsidRPr="00462A4F" w:rsidRDefault="006B0A21" w:rsidP="006B0A21">
            <w:pPr>
              <w:jc w:val="center"/>
              <w:rPr>
                <w:rFonts w:ascii="Aptos" w:hAnsi="Aptos" w:cstheme="minorHAnsi"/>
              </w:rPr>
            </w:pPr>
            <w:r w:rsidRPr="00462A4F">
              <w:rPr>
                <w:rFonts w:ascii="Aptos" w:hAnsi="Aptos" w:cstheme="minorHAnsi"/>
              </w:rPr>
              <w:t>Kategorie II</w:t>
            </w:r>
          </w:p>
        </w:tc>
        <w:tc>
          <w:tcPr>
            <w:tcW w:w="1667" w:type="pct"/>
          </w:tcPr>
          <w:p w14:paraId="4142140C" w14:textId="77777777" w:rsidR="006B0A21" w:rsidRPr="00462A4F" w:rsidRDefault="006B0A21" w:rsidP="006B0A21">
            <w:pPr>
              <w:jc w:val="center"/>
              <w:rPr>
                <w:rFonts w:ascii="Aptos" w:hAnsi="Aptos" w:cstheme="minorHAnsi"/>
              </w:rPr>
            </w:pPr>
            <w:r w:rsidRPr="00462A4F">
              <w:rPr>
                <w:rFonts w:ascii="Aptos" w:hAnsi="Aptos" w:cstheme="minorHAnsi"/>
              </w:rPr>
              <w:t>100 – 124</w:t>
            </w:r>
          </w:p>
        </w:tc>
        <w:tc>
          <w:tcPr>
            <w:tcW w:w="1667" w:type="pct"/>
          </w:tcPr>
          <w:p w14:paraId="1F07EB8D" w14:textId="77777777" w:rsidR="006B0A21" w:rsidRPr="00462A4F" w:rsidRDefault="006B0A21" w:rsidP="006B0A21">
            <w:pPr>
              <w:jc w:val="center"/>
              <w:rPr>
                <w:rFonts w:ascii="Aptos" w:hAnsi="Aptos" w:cstheme="minorHAnsi"/>
              </w:rPr>
            </w:pPr>
            <w:r w:rsidRPr="00462A4F">
              <w:rPr>
                <w:rFonts w:ascii="Aptos" w:hAnsi="Aptos" w:cstheme="minorHAnsi"/>
              </w:rPr>
              <w:t>1</w:t>
            </w:r>
          </w:p>
        </w:tc>
      </w:tr>
      <w:tr w:rsidR="006B0A21" w:rsidRPr="00462A4F" w14:paraId="2087EE8A" w14:textId="77777777" w:rsidTr="006B0A21">
        <w:tc>
          <w:tcPr>
            <w:tcW w:w="1666" w:type="pct"/>
          </w:tcPr>
          <w:p w14:paraId="06F387F4" w14:textId="77777777" w:rsidR="006B0A21" w:rsidRPr="00462A4F" w:rsidRDefault="006B0A21" w:rsidP="006B0A21">
            <w:pPr>
              <w:jc w:val="center"/>
              <w:rPr>
                <w:rFonts w:ascii="Aptos" w:hAnsi="Aptos" w:cstheme="minorHAnsi"/>
              </w:rPr>
            </w:pPr>
            <w:r w:rsidRPr="00462A4F">
              <w:rPr>
                <w:rFonts w:ascii="Aptos" w:hAnsi="Aptos" w:cstheme="minorHAnsi"/>
              </w:rPr>
              <w:t>Kategorie III</w:t>
            </w:r>
          </w:p>
        </w:tc>
        <w:tc>
          <w:tcPr>
            <w:tcW w:w="1667" w:type="pct"/>
          </w:tcPr>
          <w:p w14:paraId="47B34A3F" w14:textId="77777777" w:rsidR="006B0A21" w:rsidRPr="00462A4F" w:rsidRDefault="006B0A21" w:rsidP="006B0A21">
            <w:pPr>
              <w:jc w:val="center"/>
              <w:rPr>
                <w:rFonts w:ascii="Aptos" w:hAnsi="Aptos" w:cstheme="minorHAnsi"/>
              </w:rPr>
            </w:pPr>
            <w:r w:rsidRPr="00462A4F">
              <w:rPr>
                <w:rFonts w:ascii="Aptos" w:hAnsi="Aptos" w:cstheme="minorHAnsi"/>
              </w:rPr>
              <w:t>80 – 99</w:t>
            </w:r>
          </w:p>
        </w:tc>
        <w:tc>
          <w:tcPr>
            <w:tcW w:w="1667" w:type="pct"/>
          </w:tcPr>
          <w:p w14:paraId="44342BFA" w14:textId="77777777" w:rsidR="006B0A21" w:rsidRPr="00462A4F" w:rsidRDefault="006B0A21" w:rsidP="006B0A21">
            <w:pPr>
              <w:jc w:val="center"/>
              <w:rPr>
                <w:rFonts w:ascii="Aptos" w:hAnsi="Aptos" w:cstheme="minorHAnsi"/>
              </w:rPr>
            </w:pPr>
            <w:r w:rsidRPr="00462A4F">
              <w:rPr>
                <w:rFonts w:ascii="Aptos" w:hAnsi="Aptos" w:cstheme="minorHAnsi"/>
              </w:rPr>
              <w:t>0,5</w:t>
            </w:r>
          </w:p>
        </w:tc>
      </w:tr>
    </w:tbl>
    <w:p w14:paraId="29560641" w14:textId="77777777" w:rsidR="00922CFE" w:rsidRPr="00462A4F" w:rsidRDefault="00922CFE" w:rsidP="0045136D">
      <w:pPr>
        <w:rPr>
          <w:rFonts w:ascii="Aptos" w:hAnsi="Aptos" w:cstheme="minorHAnsi"/>
          <w:b/>
          <w:bCs/>
        </w:rPr>
      </w:pPr>
    </w:p>
    <w:p w14:paraId="0B3497CD" w14:textId="7BD0174C" w:rsidR="0045136D" w:rsidRPr="00462A4F" w:rsidRDefault="00922CFE" w:rsidP="006B0A21">
      <w:pPr>
        <w:pStyle w:val="Odstavecseseznamem"/>
        <w:numPr>
          <w:ilvl w:val="0"/>
          <w:numId w:val="12"/>
        </w:numPr>
        <w:ind w:left="426" w:hanging="426"/>
        <w:jc w:val="both"/>
        <w:rPr>
          <w:rFonts w:ascii="Aptos" w:hAnsi="Aptos" w:cstheme="minorHAnsi"/>
        </w:rPr>
      </w:pPr>
      <w:r w:rsidRPr="00462A4F">
        <w:rPr>
          <w:rFonts w:ascii="Aptos" w:hAnsi="Aptos" w:cstheme="minorHAnsi"/>
        </w:rPr>
        <w:t xml:space="preserve">Výpočet dotace </w:t>
      </w:r>
      <w:r w:rsidR="006B0A21" w:rsidRPr="00462A4F">
        <w:rPr>
          <w:rFonts w:ascii="Aptos" w:hAnsi="Aptos" w:cstheme="minorHAnsi"/>
        </w:rPr>
        <w:t>bude</w:t>
      </w:r>
      <w:r w:rsidRPr="00462A4F">
        <w:rPr>
          <w:rFonts w:ascii="Aptos" w:hAnsi="Aptos" w:cstheme="minorHAnsi"/>
        </w:rPr>
        <w:t xml:space="preserve"> následně proveden dle tohoto vzorce: </w:t>
      </w:r>
    </w:p>
    <w:p w14:paraId="416454D1" w14:textId="3ABB7111" w:rsidR="00922CFE" w:rsidRPr="00462A4F" w:rsidRDefault="006B0A21" w:rsidP="0088009F">
      <w:pPr>
        <w:rPr>
          <w:rFonts w:ascii="Aptos" w:eastAsiaTheme="minorEastAsia" w:hAnsi="Aptos"/>
          <w:b/>
          <w:bCs/>
        </w:rPr>
      </w:pPr>
      <w:r w:rsidRPr="00462A4F">
        <w:rPr>
          <w:rFonts w:ascii="Aptos" w:hAnsi="Aptos" w:cstheme="minorHAnsi"/>
        </w:rPr>
        <w:t>Dotace</w:t>
      </w:r>
      <w:r w:rsidR="00922CFE" w:rsidRPr="00462A4F">
        <w:rPr>
          <w:rFonts w:ascii="Aptos" w:hAnsi="Aptos" w:cstheme="minorHAnsi"/>
        </w:rPr>
        <w:t xml:space="preserve"> = b * </w:t>
      </w:r>
      <w:r w:rsidRPr="00462A4F">
        <w:rPr>
          <w:rFonts w:ascii="Aptos" w:hAnsi="Aptos" w:cstheme="minorHAnsi"/>
        </w:rPr>
        <w:t>K</w:t>
      </w:r>
      <w:r w:rsidR="00922CFE" w:rsidRPr="00462A4F">
        <w:rPr>
          <w:rFonts w:ascii="Aptos" w:hAnsi="Aptos" w:cstheme="minorHAnsi"/>
        </w:rPr>
        <w:t xml:space="preserve">v * </w:t>
      </w:r>
      <w:r w:rsidRPr="00462A4F">
        <w:rPr>
          <w:rFonts w:ascii="Aptos" w:hAnsi="Aptos" w:cstheme="minorHAnsi"/>
        </w:rPr>
        <w:t>K</w:t>
      </w:r>
      <w:r w:rsidR="00922CFE" w:rsidRPr="00462A4F">
        <w:rPr>
          <w:rFonts w:ascii="Aptos" w:hAnsi="Aptos" w:cstheme="minorHAnsi"/>
        </w:rPr>
        <w:t>r</w:t>
      </w:r>
    </w:p>
    <w:p w14:paraId="7BB052EF" w14:textId="77777777" w:rsidR="0045136D" w:rsidRPr="00462A4F" w:rsidRDefault="0045136D" w:rsidP="0045136D">
      <w:pPr>
        <w:rPr>
          <w:rFonts w:ascii="Aptos" w:eastAsiaTheme="minorEastAsia" w:hAnsi="Aptos" w:cstheme="minorHAnsi"/>
          <w:i/>
        </w:rPr>
      </w:pPr>
    </w:p>
    <w:p w14:paraId="366A9542" w14:textId="77777777" w:rsidR="0045136D" w:rsidRPr="00462A4F" w:rsidRDefault="0045136D" w:rsidP="0045136D">
      <w:pPr>
        <w:rPr>
          <w:rFonts w:ascii="Aptos" w:eastAsiaTheme="minorEastAsia" w:hAnsi="Aptos" w:cstheme="minorHAnsi"/>
          <w:i/>
          <w:u w:val="single"/>
        </w:rPr>
      </w:pPr>
      <w:r w:rsidRPr="00462A4F">
        <w:rPr>
          <w:rFonts w:ascii="Aptos" w:eastAsiaTheme="minorEastAsia" w:hAnsi="Aptos" w:cstheme="minorHAnsi"/>
          <w:i/>
          <w:u w:val="single"/>
        </w:rPr>
        <w:t xml:space="preserve">Vysvětlivky: </w:t>
      </w:r>
    </w:p>
    <w:p w14:paraId="28BD6EE8" w14:textId="2BF36253" w:rsidR="0045136D" w:rsidRPr="00462A4F" w:rsidRDefault="0045136D" w:rsidP="0045136D">
      <w:pPr>
        <w:rPr>
          <w:rFonts w:ascii="Aptos" w:eastAsiaTheme="minorEastAsia" w:hAnsi="Aptos" w:cstheme="minorHAnsi"/>
        </w:rPr>
      </w:pPr>
      <w:r w:rsidRPr="00462A4F">
        <w:rPr>
          <w:rFonts w:ascii="Aptos" w:eastAsiaTheme="minorEastAsia" w:hAnsi="Aptos" w:cstheme="minorHAnsi"/>
          <w:i/>
        </w:rPr>
        <w:t>b</w:t>
      </w:r>
      <w:r w:rsidRPr="00462A4F">
        <w:rPr>
          <w:rFonts w:ascii="Aptos" w:eastAsiaTheme="minorEastAsia" w:hAnsi="Aptos" w:cstheme="minorHAnsi"/>
        </w:rPr>
        <w:t xml:space="preserve"> = </w:t>
      </w:r>
      <w:r w:rsidR="0054783C" w:rsidRPr="00462A4F">
        <w:rPr>
          <w:rFonts w:ascii="Aptos" w:eastAsiaTheme="minorEastAsia" w:hAnsi="Aptos" w:cstheme="minorHAnsi"/>
        </w:rPr>
        <w:t xml:space="preserve">průměrný </w:t>
      </w:r>
      <w:r w:rsidRPr="00462A4F">
        <w:rPr>
          <w:rFonts w:ascii="Aptos" w:eastAsiaTheme="minorEastAsia" w:hAnsi="Aptos" w:cstheme="minorHAnsi"/>
        </w:rPr>
        <w:t>počet přidělených bodů</w:t>
      </w:r>
    </w:p>
    <w:p w14:paraId="069EBAEC" w14:textId="5236DB28" w:rsidR="006B0A21" w:rsidRPr="00462A4F" w:rsidRDefault="006B0A21" w:rsidP="0045136D">
      <w:pPr>
        <w:rPr>
          <w:rFonts w:ascii="Aptos" w:eastAsiaTheme="minorEastAsia" w:hAnsi="Aptos" w:cstheme="minorHAnsi"/>
        </w:rPr>
      </w:pPr>
      <w:r w:rsidRPr="00462A4F">
        <w:rPr>
          <w:rFonts w:ascii="Aptos" w:eastAsiaTheme="minorEastAsia" w:hAnsi="Aptos" w:cstheme="minorHAnsi"/>
        </w:rPr>
        <w:t>Kv = koeficient významnosti</w:t>
      </w:r>
    </w:p>
    <w:p w14:paraId="31ACF7B0" w14:textId="2BEEC52E" w:rsidR="006B0A21" w:rsidRPr="00462A4F" w:rsidRDefault="006B0A21" w:rsidP="0045136D">
      <w:pPr>
        <w:rPr>
          <w:rFonts w:ascii="Aptos" w:hAnsi="Aptos" w:cstheme="minorHAnsi"/>
        </w:rPr>
      </w:pPr>
      <w:r w:rsidRPr="00462A4F">
        <w:rPr>
          <w:rFonts w:ascii="Aptos" w:eastAsiaTheme="minorEastAsia" w:hAnsi="Aptos" w:cstheme="minorHAnsi"/>
        </w:rPr>
        <w:t>Kr = koeficient rozpočtu (vychází z alokace rozpočtu pro danou dotační kategorii a celkového počtu přidělených bodů)</w:t>
      </w:r>
    </w:p>
    <w:p w14:paraId="2C1791AE" w14:textId="77777777" w:rsidR="00404B4C" w:rsidRPr="00462A4F" w:rsidRDefault="00404B4C" w:rsidP="005F2995">
      <w:pPr>
        <w:pStyle w:val="Odstavecseseznamem"/>
        <w:spacing w:after="0" w:line="240" w:lineRule="auto"/>
        <w:ind w:left="426"/>
        <w:jc w:val="both"/>
        <w:rPr>
          <w:rFonts w:ascii="Aptos" w:hAnsi="Aptos" w:cstheme="minorHAnsi"/>
        </w:rPr>
      </w:pPr>
    </w:p>
    <w:p w14:paraId="1F3C7A48" w14:textId="77777777" w:rsidR="00404B4C" w:rsidRPr="00462A4F" w:rsidRDefault="00404B4C" w:rsidP="00F5053C">
      <w:pPr>
        <w:pStyle w:val="Odstavecseseznamem"/>
        <w:numPr>
          <w:ilvl w:val="0"/>
          <w:numId w:val="12"/>
        </w:numPr>
        <w:spacing w:after="0" w:line="240" w:lineRule="auto"/>
        <w:ind w:left="425" w:hanging="425"/>
        <w:jc w:val="both"/>
        <w:rPr>
          <w:rFonts w:ascii="Aptos" w:hAnsi="Aptos" w:cstheme="minorHAnsi"/>
        </w:rPr>
      </w:pPr>
      <w:r w:rsidRPr="00462A4F">
        <w:rPr>
          <w:rFonts w:ascii="Aptos" w:hAnsi="Aptos" w:cstheme="minorHAnsi"/>
        </w:rPr>
        <w:t>Komise pro sport může v rámci hodnocení žádosti navrhnout redukci výše celkové požadované dotace v případech, kdy tyto neodpovídají zásadám efektivního, účelného a hospodárného vynakládání veřejných prostředků. Při hodnocení mohou být některé položky rozpočtu projektu/akce zcela či z části nepodpořeny.</w:t>
      </w:r>
    </w:p>
    <w:p w14:paraId="5E715D2B" w14:textId="13B44895" w:rsidR="00524808" w:rsidRDefault="00524808" w:rsidP="005F2995">
      <w:pPr>
        <w:rPr>
          <w:rFonts w:ascii="Aptos" w:hAnsi="Aptos" w:cstheme="minorHAnsi"/>
          <w:bCs/>
          <w:snapToGrid w:val="0"/>
          <w:sz w:val="22"/>
          <w:szCs w:val="22"/>
        </w:rPr>
      </w:pPr>
    </w:p>
    <w:p w14:paraId="7D8F438A" w14:textId="77777777" w:rsidR="00555864" w:rsidRDefault="00555864" w:rsidP="005F2995">
      <w:pPr>
        <w:rPr>
          <w:rFonts w:ascii="Aptos" w:hAnsi="Aptos" w:cstheme="minorHAnsi"/>
          <w:bCs/>
          <w:snapToGrid w:val="0"/>
          <w:sz w:val="22"/>
          <w:szCs w:val="22"/>
        </w:rPr>
      </w:pPr>
    </w:p>
    <w:p w14:paraId="4C929A95" w14:textId="77777777" w:rsidR="00555864" w:rsidRDefault="00555864" w:rsidP="005F2995">
      <w:pPr>
        <w:rPr>
          <w:rFonts w:ascii="Aptos" w:hAnsi="Aptos" w:cstheme="minorHAnsi"/>
          <w:bCs/>
          <w:snapToGrid w:val="0"/>
          <w:sz w:val="22"/>
          <w:szCs w:val="22"/>
        </w:rPr>
      </w:pPr>
    </w:p>
    <w:p w14:paraId="719F3150" w14:textId="77777777" w:rsidR="00555864" w:rsidRDefault="00555864" w:rsidP="005F2995">
      <w:pPr>
        <w:rPr>
          <w:rFonts w:ascii="Aptos" w:hAnsi="Aptos" w:cstheme="minorHAnsi"/>
          <w:bCs/>
          <w:snapToGrid w:val="0"/>
          <w:sz w:val="22"/>
          <w:szCs w:val="22"/>
        </w:rPr>
      </w:pPr>
    </w:p>
    <w:p w14:paraId="73D5309B" w14:textId="77777777" w:rsidR="00555864" w:rsidRPr="00462A4F" w:rsidRDefault="00555864" w:rsidP="005F2995">
      <w:pPr>
        <w:rPr>
          <w:rFonts w:ascii="Aptos" w:hAnsi="Aptos" w:cstheme="minorHAnsi"/>
          <w:bCs/>
          <w:snapToGrid w:val="0"/>
          <w:sz w:val="22"/>
          <w:szCs w:val="22"/>
        </w:rPr>
      </w:pPr>
    </w:p>
    <w:p w14:paraId="065127BE" w14:textId="77777777" w:rsidR="00761945" w:rsidRPr="00462A4F" w:rsidRDefault="00761945" w:rsidP="005F2995">
      <w:pPr>
        <w:rPr>
          <w:rFonts w:ascii="Aptos" w:hAnsi="Aptos" w:cstheme="minorHAnsi"/>
          <w:bCs/>
          <w:snapToGrid w:val="0"/>
          <w:sz w:val="22"/>
          <w:szCs w:val="22"/>
        </w:rPr>
      </w:pPr>
    </w:p>
    <w:p w14:paraId="20232DF4" w14:textId="21DA1F71" w:rsidR="00761945" w:rsidRPr="00462A4F" w:rsidRDefault="00761945" w:rsidP="009A47BF">
      <w:pPr>
        <w:pStyle w:val="Odstavecseseznamem"/>
        <w:numPr>
          <w:ilvl w:val="0"/>
          <w:numId w:val="19"/>
        </w:numPr>
        <w:spacing w:after="0" w:line="240" w:lineRule="auto"/>
        <w:rPr>
          <w:rFonts w:ascii="Aptos" w:hAnsi="Aptos" w:cstheme="minorHAnsi"/>
          <w:b/>
          <w:snapToGrid w:val="0"/>
          <w:u w:val="single"/>
        </w:rPr>
      </w:pPr>
      <w:r w:rsidRPr="00462A4F">
        <w:rPr>
          <w:rFonts w:ascii="Aptos" w:hAnsi="Aptos" w:cstheme="minorHAnsi"/>
          <w:b/>
          <w:snapToGrid w:val="0"/>
          <w:u w:val="single"/>
        </w:rPr>
        <w:t xml:space="preserve">Dotace na </w:t>
      </w:r>
      <w:r w:rsidR="00503D6E" w:rsidRPr="00462A4F">
        <w:rPr>
          <w:rFonts w:ascii="Aptos" w:hAnsi="Aptos" w:cstheme="minorHAnsi"/>
          <w:b/>
          <w:snapToGrid w:val="0"/>
          <w:u w:val="single"/>
        </w:rPr>
        <w:t>mikrogranty ve sportu – tradiční sportovní akce</w:t>
      </w:r>
    </w:p>
    <w:p w14:paraId="00A6AE94" w14:textId="77777777" w:rsidR="00761945" w:rsidRPr="00462A4F" w:rsidRDefault="00761945" w:rsidP="00761945">
      <w:pPr>
        <w:pStyle w:val="Odstavecseseznamem"/>
        <w:spacing w:after="0" w:line="240" w:lineRule="auto"/>
        <w:ind w:left="1146"/>
        <w:rPr>
          <w:rFonts w:ascii="Aptos" w:hAnsi="Aptos" w:cstheme="minorHAnsi"/>
          <w:b/>
          <w:snapToGrid w:val="0"/>
          <w:u w:val="single"/>
        </w:rPr>
      </w:pPr>
    </w:p>
    <w:p w14:paraId="15841B71" w14:textId="71CCF763" w:rsidR="00761945" w:rsidRPr="00462A4F" w:rsidRDefault="00761945" w:rsidP="00761945">
      <w:pPr>
        <w:pStyle w:val="Odstavecseseznamem"/>
        <w:numPr>
          <w:ilvl w:val="3"/>
          <w:numId w:val="12"/>
        </w:numPr>
        <w:spacing w:after="0" w:line="240" w:lineRule="auto"/>
        <w:ind w:left="426" w:hanging="426"/>
        <w:rPr>
          <w:rFonts w:ascii="Aptos" w:hAnsi="Aptos" w:cstheme="minorHAnsi"/>
          <w:bCs/>
          <w:snapToGrid w:val="0"/>
        </w:rPr>
      </w:pPr>
      <w:bookmarkStart w:id="15" w:name="_Hlk85179040"/>
      <w:r w:rsidRPr="00462A4F">
        <w:rPr>
          <w:rFonts w:ascii="Aptos" w:hAnsi="Aptos" w:cstheme="minorHAnsi"/>
          <w:bCs/>
          <w:snapToGrid w:val="0"/>
        </w:rPr>
        <w:lastRenderedPageBreak/>
        <w:t xml:space="preserve">Dotace je určena na podporu pořádání tradičních </w:t>
      </w:r>
      <w:r w:rsidR="00503D6E" w:rsidRPr="00462A4F">
        <w:rPr>
          <w:rFonts w:ascii="Aptos" w:hAnsi="Aptos" w:cstheme="minorHAnsi"/>
          <w:bCs/>
          <w:snapToGrid w:val="0"/>
        </w:rPr>
        <w:t>sportovních</w:t>
      </w:r>
      <w:r w:rsidRPr="00462A4F">
        <w:rPr>
          <w:rFonts w:ascii="Aptos" w:hAnsi="Aptos" w:cstheme="minorHAnsi"/>
          <w:bCs/>
          <w:snapToGrid w:val="0"/>
        </w:rPr>
        <w:t xml:space="preserve"> akcí, u nichž maximální možná výše požadované i přidělené dotace může činit nejvýše </w:t>
      </w:r>
      <w:r w:rsidR="007A32FF" w:rsidRPr="00462A4F">
        <w:rPr>
          <w:rFonts w:ascii="Aptos" w:hAnsi="Aptos" w:cstheme="minorHAnsi"/>
          <w:bCs/>
          <w:snapToGrid w:val="0"/>
        </w:rPr>
        <w:t>15.000,-</w:t>
      </w:r>
      <w:r w:rsidRPr="00462A4F">
        <w:rPr>
          <w:rFonts w:ascii="Aptos" w:hAnsi="Aptos" w:cstheme="minorHAnsi"/>
          <w:bCs/>
          <w:snapToGrid w:val="0"/>
        </w:rPr>
        <w:t xml:space="preserve"> Kč na jeden projekt/akci. Město svým finančním příspěvkem vyjadřuje svou podporu. </w:t>
      </w:r>
    </w:p>
    <w:bookmarkEnd w:id="15"/>
    <w:p w14:paraId="081D6FF5" w14:textId="77777777" w:rsidR="00761945" w:rsidRPr="00462A4F" w:rsidRDefault="00761945" w:rsidP="00761945">
      <w:pPr>
        <w:pStyle w:val="Odstavecseseznamem"/>
        <w:spacing w:after="0" w:line="240" w:lineRule="auto"/>
        <w:ind w:left="426"/>
        <w:rPr>
          <w:rFonts w:ascii="Aptos" w:hAnsi="Aptos" w:cstheme="minorHAnsi"/>
          <w:bCs/>
          <w:snapToGrid w:val="0"/>
        </w:rPr>
      </w:pPr>
    </w:p>
    <w:p w14:paraId="6C5CC7EE" w14:textId="77777777" w:rsidR="00761945" w:rsidRPr="00462A4F" w:rsidRDefault="00761945" w:rsidP="00761945">
      <w:pPr>
        <w:pStyle w:val="Odstavecseseznamem"/>
        <w:spacing w:after="0" w:line="240" w:lineRule="auto"/>
        <w:ind w:left="426"/>
        <w:jc w:val="both"/>
        <w:rPr>
          <w:rFonts w:ascii="Aptos" w:hAnsi="Aptos" w:cstheme="minorHAnsi"/>
          <w:u w:val="single"/>
        </w:rPr>
      </w:pPr>
      <w:r w:rsidRPr="00462A4F">
        <w:rPr>
          <w:rFonts w:ascii="Aptos" w:hAnsi="Aptos" w:cstheme="minorHAnsi"/>
          <w:u w:val="single"/>
        </w:rPr>
        <w:t>Rozdělení sportovních akcí:</w:t>
      </w:r>
    </w:p>
    <w:p w14:paraId="3E6EE751" w14:textId="77777777" w:rsidR="00761945" w:rsidRPr="00462A4F" w:rsidRDefault="00761945" w:rsidP="009A47BF">
      <w:pPr>
        <w:pStyle w:val="Odstavecseseznamem"/>
        <w:numPr>
          <w:ilvl w:val="0"/>
          <w:numId w:val="32"/>
        </w:numPr>
        <w:spacing w:after="0" w:line="240" w:lineRule="auto"/>
        <w:jc w:val="both"/>
        <w:rPr>
          <w:rFonts w:ascii="Aptos" w:hAnsi="Aptos" w:cstheme="minorHAnsi"/>
          <w:u w:val="single"/>
        </w:rPr>
      </w:pPr>
      <w:r w:rsidRPr="00462A4F">
        <w:rPr>
          <w:rFonts w:ascii="Aptos" w:hAnsi="Aptos" w:cstheme="minorHAnsi"/>
          <w:snapToGrid w:val="0"/>
        </w:rPr>
        <w:t>jednorázové</w:t>
      </w:r>
      <w:r w:rsidRPr="00462A4F">
        <w:rPr>
          <w:rFonts w:ascii="Aptos" w:hAnsi="Aptos" w:cstheme="minorHAnsi"/>
        </w:rPr>
        <w:t xml:space="preserve"> sportovní akce v daném roce – např. světové a evropské poháry, mistrovství světa či Evropy, mistrovství ČR, popř. české poháry a podobné závody s celostátním významem;</w:t>
      </w:r>
    </w:p>
    <w:p w14:paraId="3FACD53C" w14:textId="77777777" w:rsidR="00761945" w:rsidRPr="00462A4F" w:rsidRDefault="00761945" w:rsidP="009A47BF">
      <w:pPr>
        <w:pStyle w:val="Odstavecseseznamem"/>
        <w:numPr>
          <w:ilvl w:val="0"/>
          <w:numId w:val="32"/>
        </w:numPr>
        <w:spacing w:after="0" w:line="240" w:lineRule="auto"/>
        <w:jc w:val="both"/>
        <w:rPr>
          <w:rFonts w:ascii="Aptos" w:hAnsi="Aptos" w:cstheme="minorHAnsi"/>
          <w:u w:val="single"/>
        </w:rPr>
      </w:pPr>
      <w:r w:rsidRPr="00462A4F">
        <w:rPr>
          <w:rFonts w:ascii="Aptos" w:hAnsi="Aptos" w:cstheme="minorHAnsi"/>
          <w:snapToGrid w:val="0"/>
        </w:rPr>
        <w:t>sportovní</w:t>
      </w:r>
      <w:r w:rsidRPr="00462A4F">
        <w:rPr>
          <w:rFonts w:ascii="Aptos" w:hAnsi="Aptos" w:cstheme="minorHAnsi"/>
        </w:rPr>
        <w:t xml:space="preserve"> akce s dlouholetou tradicí (více jak 10 let), které dlouhodobě přispívají k image města a mají zpravidla ve svém názvu i název města;</w:t>
      </w:r>
    </w:p>
    <w:p w14:paraId="647D2B39" w14:textId="77777777" w:rsidR="00761945" w:rsidRPr="00462A4F" w:rsidRDefault="00761945" w:rsidP="009A47BF">
      <w:pPr>
        <w:pStyle w:val="Odstavecseseznamem"/>
        <w:numPr>
          <w:ilvl w:val="0"/>
          <w:numId w:val="32"/>
        </w:numPr>
        <w:spacing w:after="0" w:line="240" w:lineRule="auto"/>
        <w:jc w:val="both"/>
        <w:rPr>
          <w:rFonts w:ascii="Aptos" w:hAnsi="Aptos" w:cstheme="minorHAnsi"/>
          <w:snapToGrid w:val="0"/>
        </w:rPr>
      </w:pPr>
      <w:r w:rsidRPr="00462A4F">
        <w:rPr>
          <w:rFonts w:ascii="Aptos" w:hAnsi="Aptos" w:cstheme="minorHAnsi"/>
          <w:snapToGrid w:val="0"/>
        </w:rPr>
        <w:t>sportovní</w:t>
      </w:r>
      <w:r w:rsidRPr="00462A4F">
        <w:rPr>
          <w:rFonts w:ascii="Aptos" w:hAnsi="Aptos" w:cstheme="minorHAnsi"/>
        </w:rPr>
        <w:t xml:space="preserve"> akce s mezinárodní účastí, které se pořádají pravidelně, ale ještě nesplňují podmínky předchozího bodu, přesto jsou významnou propagací sportu a města.</w:t>
      </w:r>
    </w:p>
    <w:p w14:paraId="30F00E0A" w14:textId="77777777" w:rsidR="00761945" w:rsidRPr="00462A4F" w:rsidRDefault="00761945" w:rsidP="00761945">
      <w:pPr>
        <w:pStyle w:val="Odstavecseseznamem"/>
        <w:spacing w:after="0" w:line="240" w:lineRule="auto"/>
        <w:ind w:left="851"/>
        <w:jc w:val="both"/>
        <w:rPr>
          <w:rFonts w:ascii="Aptos" w:hAnsi="Aptos" w:cstheme="minorHAnsi"/>
          <w:snapToGrid w:val="0"/>
        </w:rPr>
      </w:pPr>
    </w:p>
    <w:p w14:paraId="0457516E" w14:textId="5F659C26" w:rsidR="00761945" w:rsidRPr="00462A4F" w:rsidRDefault="007A32FF" w:rsidP="00761945">
      <w:pPr>
        <w:pStyle w:val="Odstavecseseznamem"/>
        <w:numPr>
          <w:ilvl w:val="3"/>
          <w:numId w:val="12"/>
        </w:numPr>
        <w:spacing w:after="0" w:line="240" w:lineRule="auto"/>
        <w:ind w:left="426" w:hanging="426"/>
        <w:rPr>
          <w:rFonts w:ascii="Aptos" w:hAnsi="Aptos" w:cstheme="minorHAnsi"/>
          <w:bCs/>
          <w:snapToGrid w:val="0"/>
        </w:rPr>
      </w:pPr>
      <w:r w:rsidRPr="00462A4F">
        <w:rPr>
          <w:rFonts w:ascii="Aptos" w:hAnsi="Aptos" w:cstheme="minorHAnsi"/>
          <w:snapToGrid w:val="0"/>
        </w:rPr>
        <w:t>Žadatel je oprávněn požádat o dotaci na pořadatelství maximálně 2 tradičních nebo významných akcí</w:t>
      </w:r>
      <w:r w:rsidR="00943A3D" w:rsidRPr="00462A4F">
        <w:rPr>
          <w:rFonts w:ascii="Aptos" w:hAnsi="Aptos" w:cstheme="minorHAnsi"/>
          <w:snapToGrid w:val="0"/>
        </w:rPr>
        <w:t xml:space="preserve"> - mikrograntů</w:t>
      </w:r>
      <w:r w:rsidRPr="00462A4F">
        <w:rPr>
          <w:rFonts w:ascii="Aptos" w:hAnsi="Aptos" w:cstheme="minorHAnsi"/>
          <w:snapToGrid w:val="0"/>
        </w:rPr>
        <w:t xml:space="preserve">. V případě multioborových tělovýchovných jednot a spolků může žadatel předložit žádost o dotaci na podporu maximálně </w:t>
      </w:r>
      <w:r w:rsidR="00943A3D" w:rsidRPr="00462A4F">
        <w:rPr>
          <w:rFonts w:ascii="Aptos" w:hAnsi="Aptos" w:cstheme="minorHAnsi"/>
          <w:snapToGrid w:val="0"/>
        </w:rPr>
        <w:t>2</w:t>
      </w:r>
      <w:r w:rsidRPr="00462A4F">
        <w:rPr>
          <w:rFonts w:ascii="Aptos" w:hAnsi="Aptos" w:cstheme="minorHAnsi"/>
          <w:snapToGrid w:val="0"/>
        </w:rPr>
        <w:t xml:space="preserve"> akcí každého sportovního oddílu</w:t>
      </w:r>
      <w:r w:rsidR="00196B58" w:rsidRPr="00462A4F">
        <w:rPr>
          <w:rFonts w:ascii="Aptos" w:hAnsi="Aptos" w:cstheme="minorHAnsi"/>
          <w:snapToGrid w:val="0"/>
        </w:rPr>
        <w:t>.</w:t>
      </w:r>
      <w:r w:rsidRPr="00462A4F">
        <w:rPr>
          <w:rFonts w:ascii="Aptos" w:hAnsi="Aptos" w:cstheme="minorHAnsi"/>
          <w:bCs/>
          <w:snapToGrid w:val="0"/>
        </w:rPr>
        <w:t xml:space="preserve"> </w:t>
      </w:r>
    </w:p>
    <w:p w14:paraId="79D27567" w14:textId="77777777" w:rsidR="007A32FF" w:rsidRPr="00462A4F" w:rsidRDefault="007A32FF" w:rsidP="007A32FF">
      <w:pPr>
        <w:pStyle w:val="Odstavecseseznamem"/>
        <w:spacing w:after="0" w:line="240" w:lineRule="auto"/>
        <w:ind w:left="426"/>
        <w:rPr>
          <w:rFonts w:ascii="Aptos" w:hAnsi="Aptos" w:cstheme="minorHAnsi"/>
          <w:bCs/>
          <w:snapToGrid w:val="0"/>
        </w:rPr>
      </w:pPr>
    </w:p>
    <w:p w14:paraId="133B5C73" w14:textId="7F7AF9CA" w:rsidR="007A32FF" w:rsidRPr="00462A4F" w:rsidRDefault="007A32FF" w:rsidP="00761945">
      <w:pPr>
        <w:pStyle w:val="Odstavecseseznamem"/>
        <w:numPr>
          <w:ilvl w:val="3"/>
          <w:numId w:val="12"/>
        </w:numPr>
        <w:spacing w:after="0" w:line="240" w:lineRule="auto"/>
        <w:ind w:left="426" w:hanging="426"/>
        <w:rPr>
          <w:rFonts w:ascii="Aptos" w:hAnsi="Aptos" w:cstheme="minorHAnsi"/>
          <w:bCs/>
          <w:snapToGrid w:val="0"/>
        </w:rPr>
      </w:pPr>
      <w:r w:rsidRPr="00462A4F">
        <w:rPr>
          <w:rFonts w:ascii="Aptos" w:hAnsi="Aptos" w:cstheme="minorHAnsi"/>
          <w:bCs/>
          <w:snapToGrid w:val="0"/>
        </w:rPr>
        <w:t>Pro tuto kategorii dotací se vztahují ustanovení čl. III písm. A odst. 3 až 1</w:t>
      </w:r>
      <w:r w:rsidR="006B0A21" w:rsidRPr="00462A4F">
        <w:rPr>
          <w:rFonts w:ascii="Aptos" w:hAnsi="Aptos" w:cstheme="minorHAnsi"/>
          <w:bCs/>
          <w:snapToGrid w:val="0"/>
        </w:rPr>
        <w:t>1</w:t>
      </w:r>
      <w:r w:rsidRPr="00462A4F">
        <w:rPr>
          <w:rFonts w:ascii="Aptos" w:hAnsi="Aptos" w:cstheme="minorHAnsi"/>
          <w:bCs/>
          <w:snapToGrid w:val="0"/>
        </w:rPr>
        <w:t xml:space="preserve"> obdobně.</w:t>
      </w:r>
    </w:p>
    <w:p w14:paraId="1432466A" w14:textId="726E4C8F" w:rsidR="00524808" w:rsidRPr="00462A4F" w:rsidRDefault="00524808" w:rsidP="005F2995">
      <w:pPr>
        <w:rPr>
          <w:rFonts w:ascii="Aptos" w:hAnsi="Aptos" w:cstheme="minorHAnsi"/>
          <w:bCs/>
          <w:snapToGrid w:val="0"/>
          <w:sz w:val="22"/>
          <w:szCs w:val="22"/>
        </w:rPr>
      </w:pPr>
    </w:p>
    <w:bookmarkEnd w:id="14"/>
    <w:p w14:paraId="0C7BEE0F" w14:textId="77777777" w:rsidR="00761945" w:rsidRPr="00462A4F" w:rsidRDefault="00761945" w:rsidP="005F2995">
      <w:pPr>
        <w:rPr>
          <w:rFonts w:ascii="Aptos" w:hAnsi="Aptos" w:cstheme="minorHAnsi"/>
          <w:bCs/>
          <w:snapToGrid w:val="0"/>
          <w:sz w:val="22"/>
          <w:szCs w:val="22"/>
        </w:rPr>
      </w:pPr>
    </w:p>
    <w:p w14:paraId="69088FF4" w14:textId="053DC508" w:rsidR="00404B4C" w:rsidRPr="00462A4F" w:rsidRDefault="00404B4C" w:rsidP="009A47BF">
      <w:pPr>
        <w:pStyle w:val="Odstavecseseznamem"/>
        <w:numPr>
          <w:ilvl w:val="0"/>
          <w:numId w:val="19"/>
        </w:numPr>
        <w:spacing w:after="0" w:line="240" w:lineRule="auto"/>
        <w:contextualSpacing w:val="0"/>
        <w:rPr>
          <w:rFonts w:ascii="Aptos" w:hAnsi="Aptos" w:cstheme="minorHAnsi"/>
          <w:b/>
          <w:snapToGrid w:val="0"/>
          <w:u w:val="single"/>
        </w:rPr>
      </w:pPr>
      <w:r w:rsidRPr="00462A4F">
        <w:rPr>
          <w:rFonts w:ascii="Aptos" w:hAnsi="Aptos" w:cstheme="minorHAnsi"/>
          <w:b/>
          <w:snapToGrid w:val="0"/>
          <w:u w:val="single"/>
        </w:rPr>
        <w:t>Dotace na spolkovou sportovní činnost dětí a mládeže</w:t>
      </w:r>
    </w:p>
    <w:p w14:paraId="2DBC6684" w14:textId="77777777" w:rsidR="0022199B" w:rsidRPr="00462A4F" w:rsidRDefault="0022199B" w:rsidP="0022199B">
      <w:pPr>
        <w:pStyle w:val="Odstavecseseznamem"/>
        <w:spacing w:after="0" w:line="240" w:lineRule="auto"/>
        <w:ind w:left="1146"/>
        <w:contextualSpacing w:val="0"/>
        <w:rPr>
          <w:rFonts w:ascii="Aptos" w:hAnsi="Aptos" w:cstheme="minorHAnsi"/>
          <w:b/>
          <w:snapToGrid w:val="0"/>
          <w:u w:val="single"/>
        </w:rPr>
      </w:pPr>
    </w:p>
    <w:p w14:paraId="088779BB" w14:textId="3F5D7D6B"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Spolkovou sportovní činností dětí a mládeže se pro účely těchto pravidel rozumí pravidelná a</w:t>
      </w:r>
      <w:r w:rsidR="0022199B" w:rsidRPr="00462A4F">
        <w:rPr>
          <w:rFonts w:ascii="Aptos" w:hAnsi="Aptos" w:cstheme="minorHAnsi"/>
          <w:snapToGrid w:val="0"/>
        </w:rPr>
        <w:t> </w:t>
      </w:r>
      <w:r w:rsidRPr="00462A4F">
        <w:rPr>
          <w:rFonts w:ascii="Aptos" w:hAnsi="Aptos" w:cstheme="minorHAnsi"/>
          <w:snapToGrid w:val="0"/>
        </w:rPr>
        <w:t xml:space="preserve">dlouhodobá sportovní příprava (trénink minimálně </w:t>
      </w:r>
      <w:r w:rsidR="0057449E" w:rsidRPr="00462A4F">
        <w:rPr>
          <w:rFonts w:ascii="Aptos" w:hAnsi="Aptos" w:cstheme="minorHAnsi"/>
          <w:snapToGrid w:val="0"/>
        </w:rPr>
        <w:t>1</w:t>
      </w:r>
      <w:r w:rsidR="007D294C" w:rsidRPr="00462A4F">
        <w:rPr>
          <w:rFonts w:ascii="Aptos" w:hAnsi="Aptos" w:cstheme="minorHAnsi"/>
          <w:snapToGrid w:val="0"/>
        </w:rPr>
        <w:t>x</w:t>
      </w:r>
      <w:r w:rsidRPr="00462A4F">
        <w:rPr>
          <w:rFonts w:ascii="Aptos" w:hAnsi="Aptos" w:cstheme="minorHAnsi"/>
          <w:snapToGrid w:val="0"/>
        </w:rPr>
        <w:t xml:space="preserve"> týdně) dětí a mládeže. </w:t>
      </w:r>
    </w:p>
    <w:p w14:paraId="5055B89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0397B23B" w14:textId="7EE4488E"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Dotace je určena k úhradě nákladů na zajištění sportovišť pro děti a mládež (provoz a údržba sportovišť, nájemné sportovišť</w:t>
      </w:r>
      <w:r w:rsidR="00196B58" w:rsidRPr="00462A4F">
        <w:rPr>
          <w:rFonts w:ascii="Aptos" w:hAnsi="Aptos" w:cstheme="minorHAnsi"/>
          <w:snapToGrid w:val="0"/>
        </w:rPr>
        <w:t xml:space="preserve">, </w:t>
      </w:r>
      <w:r w:rsidR="00196B58" w:rsidRPr="00462A4F">
        <w:rPr>
          <w:rFonts w:ascii="Aptos" w:hAnsi="Aptos" w:cstheme="minorHAnsi"/>
        </w:rPr>
        <w:t xml:space="preserve">ostatní nezbytné služby spojené s činností </w:t>
      </w:r>
      <w:r w:rsidR="00E12993" w:rsidRPr="00462A4F">
        <w:rPr>
          <w:rFonts w:ascii="Aptos" w:hAnsi="Aptos" w:cstheme="minorHAnsi"/>
        </w:rPr>
        <w:t>žadatele</w:t>
      </w:r>
      <w:r w:rsidRPr="00462A4F">
        <w:rPr>
          <w:rFonts w:ascii="Aptos" w:hAnsi="Aptos" w:cstheme="minorHAnsi"/>
          <w:snapToGrid w:val="0"/>
        </w:rPr>
        <w:t>), dále k úhradě nákladů na pořízení sportovního vybavení pro děti a mládež</w:t>
      </w:r>
      <w:r w:rsidR="008A50FB" w:rsidRPr="00462A4F">
        <w:rPr>
          <w:rFonts w:ascii="Aptos" w:hAnsi="Aptos" w:cstheme="minorHAnsi"/>
          <w:snapToGrid w:val="0"/>
        </w:rPr>
        <w:t xml:space="preserve"> včetně údržby tohoto vybavení</w:t>
      </w:r>
      <w:r w:rsidR="007601B4" w:rsidRPr="00462A4F">
        <w:rPr>
          <w:rFonts w:ascii="Aptos" w:hAnsi="Aptos" w:cstheme="minorHAnsi"/>
          <w:snapToGrid w:val="0"/>
        </w:rPr>
        <w:t xml:space="preserve"> (</w:t>
      </w:r>
      <w:r w:rsidR="006F3CEB" w:rsidRPr="00462A4F">
        <w:rPr>
          <w:rFonts w:ascii="Aptos" w:hAnsi="Aptos" w:cstheme="minorHAnsi"/>
        </w:rPr>
        <w:t>pouze neinvestice/neinvestiční výdaj</w:t>
      </w:r>
      <w:r w:rsidR="003730FB" w:rsidRPr="00462A4F">
        <w:rPr>
          <w:rFonts w:ascii="Aptos" w:hAnsi="Aptos" w:cstheme="minorHAnsi"/>
        </w:rPr>
        <w:t xml:space="preserve"> </w:t>
      </w:r>
      <w:r w:rsidR="006F3CEB" w:rsidRPr="00462A4F">
        <w:rPr>
          <w:rFonts w:ascii="Aptos" w:hAnsi="Aptos" w:cstheme="minorHAnsi"/>
        </w:rPr>
        <w:t>ve smyslu čl. II písm. A odst. 7 těchto Pravidel</w:t>
      </w:r>
      <w:r w:rsidR="007601B4" w:rsidRPr="00462A4F">
        <w:rPr>
          <w:rFonts w:ascii="Aptos" w:hAnsi="Aptos" w:cstheme="minorHAnsi"/>
        </w:rPr>
        <w:t>)</w:t>
      </w:r>
      <w:r w:rsidRPr="00462A4F">
        <w:rPr>
          <w:rFonts w:ascii="Aptos" w:hAnsi="Aptos" w:cstheme="minorHAnsi"/>
          <w:snapToGrid w:val="0"/>
        </w:rPr>
        <w:t>, k úhradě nákladů na dopravu dětí a mládeže ke sportovním akcím, k úhradě nákladů za společné tréninkové soustředění/kemp pro děti a mládež</w:t>
      </w:r>
      <w:r w:rsidR="00F152EA" w:rsidRPr="00462A4F">
        <w:rPr>
          <w:rFonts w:ascii="Aptos" w:hAnsi="Aptos" w:cstheme="minorHAnsi"/>
          <w:snapToGrid w:val="0"/>
        </w:rPr>
        <w:t>,</w:t>
      </w:r>
      <w:r w:rsidR="00E50F9F" w:rsidRPr="00462A4F">
        <w:rPr>
          <w:rFonts w:ascii="Aptos" w:hAnsi="Aptos" w:cstheme="minorHAnsi"/>
          <w:snapToGrid w:val="0"/>
        </w:rPr>
        <w:t xml:space="preserve"> </w:t>
      </w:r>
      <w:r w:rsidRPr="00462A4F">
        <w:rPr>
          <w:rFonts w:ascii="Aptos" w:hAnsi="Aptos" w:cstheme="minorHAnsi"/>
          <w:snapToGrid w:val="0"/>
        </w:rPr>
        <w:t>na úhradu odměn pro trenéry dětí a mládeže</w:t>
      </w:r>
      <w:r w:rsidR="00F152EA" w:rsidRPr="00462A4F">
        <w:rPr>
          <w:rFonts w:ascii="Aptos" w:hAnsi="Aptos" w:cstheme="minorHAnsi"/>
          <w:snapToGrid w:val="0"/>
        </w:rPr>
        <w:t xml:space="preserve"> a</w:t>
      </w:r>
      <w:r w:rsidR="0022199B" w:rsidRPr="00462A4F">
        <w:rPr>
          <w:rFonts w:ascii="Aptos" w:hAnsi="Aptos" w:cstheme="minorHAnsi"/>
          <w:snapToGrid w:val="0"/>
        </w:rPr>
        <w:t> </w:t>
      </w:r>
      <w:r w:rsidR="00F152EA" w:rsidRPr="00462A4F">
        <w:rPr>
          <w:rFonts w:ascii="Aptos" w:hAnsi="Aptos" w:cstheme="minorHAnsi"/>
          <w:snapToGrid w:val="0"/>
        </w:rPr>
        <w:t>také na úhradu nákladů na startovné na soutěžích, odměny rozhodčím</w:t>
      </w:r>
      <w:r w:rsidR="0096011E" w:rsidRPr="00462A4F">
        <w:rPr>
          <w:rFonts w:ascii="Aptos" w:hAnsi="Aptos" w:cstheme="minorHAnsi"/>
          <w:snapToGrid w:val="0"/>
        </w:rPr>
        <w:t xml:space="preserve">, </w:t>
      </w:r>
      <w:r w:rsidR="00F152EA" w:rsidRPr="00462A4F">
        <w:rPr>
          <w:rFonts w:ascii="Aptos" w:hAnsi="Aptos" w:cstheme="minorHAnsi"/>
          <w:snapToGrid w:val="0"/>
        </w:rPr>
        <w:t>členské příspěvky svazu</w:t>
      </w:r>
      <w:r w:rsidR="0096011E" w:rsidRPr="00462A4F">
        <w:rPr>
          <w:rFonts w:ascii="Aptos" w:hAnsi="Aptos" w:cstheme="minorHAnsi"/>
          <w:snapToGrid w:val="0"/>
        </w:rPr>
        <w:t xml:space="preserve"> a </w:t>
      </w:r>
      <w:r w:rsidR="0096011E" w:rsidRPr="00462A4F">
        <w:rPr>
          <w:rFonts w:ascii="Aptos" w:hAnsi="Aptos" w:cstheme="minorHAnsi"/>
        </w:rPr>
        <w:t>povinné testování související s opatřeními proti šíření</w:t>
      </w:r>
      <w:r w:rsidR="00503D6E" w:rsidRPr="00462A4F">
        <w:rPr>
          <w:rFonts w:ascii="Aptos" w:hAnsi="Aptos" w:cstheme="minorHAnsi"/>
        </w:rPr>
        <w:t xml:space="preserve"> nakažlivých nemocí</w:t>
      </w:r>
      <w:r w:rsidR="0096011E" w:rsidRPr="00462A4F">
        <w:rPr>
          <w:rFonts w:ascii="Aptos" w:hAnsi="Aptos" w:cstheme="minorHAnsi"/>
        </w:rPr>
        <w:t xml:space="preserve"> ve sportovních soutěžích</w:t>
      </w:r>
      <w:r w:rsidR="0022199B" w:rsidRPr="00462A4F">
        <w:rPr>
          <w:rFonts w:ascii="Aptos" w:hAnsi="Aptos" w:cstheme="minorHAnsi"/>
        </w:rPr>
        <w:t>.</w:t>
      </w:r>
    </w:p>
    <w:p w14:paraId="6D9D4371"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531473A" w14:textId="2307F179"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rPr>
        <w:t>Žadatelem musí být právní subjekt (zapsaný spolek či jiná právnická osoba), jehož hlavní činností je sportovní a tělovýchovná činnost, tj. tělovýchovné a tělocvičné jednoty („TJ“), sportovní kluby („SK“), apod., které zajišťují</w:t>
      </w:r>
      <w:r w:rsidRPr="00462A4F">
        <w:rPr>
          <w:rFonts w:ascii="Aptos" w:hAnsi="Aptos" w:cstheme="minorHAnsi"/>
          <w:i/>
        </w:rPr>
        <w:t xml:space="preserve"> </w:t>
      </w:r>
      <w:r w:rsidRPr="00462A4F">
        <w:rPr>
          <w:rFonts w:ascii="Aptos" w:hAnsi="Aptos" w:cstheme="minorHAnsi"/>
        </w:rPr>
        <w:t xml:space="preserve">a provádějí spolkovou sportovní činnost dětí a mládeže. Žadatelem nemůže být </w:t>
      </w:r>
      <w:r w:rsidR="00E12993" w:rsidRPr="00462A4F">
        <w:rPr>
          <w:rFonts w:ascii="Aptos" w:hAnsi="Aptos" w:cstheme="minorHAnsi"/>
        </w:rPr>
        <w:t>subjekt</w:t>
      </w:r>
      <w:r w:rsidRPr="00462A4F">
        <w:rPr>
          <w:rFonts w:ascii="Aptos" w:hAnsi="Aptos" w:cstheme="minorHAnsi"/>
        </w:rPr>
        <w:t>, kter</w:t>
      </w:r>
      <w:r w:rsidR="00E12993" w:rsidRPr="00462A4F">
        <w:rPr>
          <w:rFonts w:ascii="Aptos" w:hAnsi="Aptos" w:cstheme="minorHAnsi"/>
        </w:rPr>
        <w:t>ý</w:t>
      </w:r>
      <w:r w:rsidRPr="00462A4F">
        <w:rPr>
          <w:rFonts w:ascii="Aptos" w:hAnsi="Aptos" w:cstheme="minorHAnsi"/>
        </w:rPr>
        <w:t xml:space="preserve"> sdružuje více TJ nebo SK s vlastní právní subjektivitou.</w:t>
      </w:r>
    </w:p>
    <w:p w14:paraId="0E865B9B"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5375137D" w14:textId="77777777" w:rsidR="00404B4C" w:rsidRPr="00462A4F" w:rsidRDefault="00404B4C" w:rsidP="00F5053C">
      <w:pPr>
        <w:pStyle w:val="Odstavecseseznamem"/>
        <w:numPr>
          <w:ilvl w:val="0"/>
          <w:numId w:val="13"/>
        </w:numPr>
        <w:spacing w:after="0" w:line="240" w:lineRule="auto"/>
        <w:ind w:left="426"/>
        <w:jc w:val="both"/>
        <w:rPr>
          <w:rFonts w:ascii="Aptos" w:hAnsi="Aptos" w:cstheme="minorHAnsi"/>
          <w:snapToGrid w:val="0"/>
        </w:rPr>
      </w:pPr>
      <w:r w:rsidRPr="00462A4F">
        <w:rPr>
          <w:rFonts w:ascii="Aptos" w:hAnsi="Aptos" w:cstheme="minorHAnsi"/>
        </w:rPr>
        <w:t>Komise pro sport při posuzování žádostí o dotaci na spolkovou sportovní činnost dětí a mládeže, vychází z těchto kritérií:</w:t>
      </w:r>
    </w:p>
    <w:p w14:paraId="4D797581" w14:textId="7456E029"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u w:val="single"/>
        </w:rPr>
        <w:t>počet</w:t>
      </w:r>
      <w:r w:rsidR="0091275A" w:rsidRPr="00462A4F">
        <w:rPr>
          <w:rFonts w:ascii="Aptos" w:hAnsi="Aptos" w:cstheme="minorHAnsi"/>
          <w:snapToGrid w:val="0"/>
          <w:sz w:val="22"/>
          <w:szCs w:val="22"/>
          <w:u w:val="single"/>
        </w:rPr>
        <w:t xml:space="preserve"> aktivních (soutěžících)</w:t>
      </w:r>
      <w:r w:rsidRPr="00462A4F">
        <w:rPr>
          <w:rFonts w:ascii="Aptos" w:hAnsi="Aptos" w:cstheme="minorHAnsi"/>
          <w:snapToGrid w:val="0"/>
          <w:sz w:val="22"/>
          <w:szCs w:val="22"/>
          <w:u w:val="single"/>
        </w:rPr>
        <w:t xml:space="preserve"> členů dětí a mládeže u žadatele</w:t>
      </w:r>
      <w:r w:rsidRPr="00462A4F">
        <w:rPr>
          <w:rFonts w:ascii="Aptos" w:hAnsi="Aptos" w:cstheme="minorHAnsi"/>
          <w:snapToGrid w:val="0"/>
          <w:sz w:val="22"/>
          <w:szCs w:val="22"/>
        </w:rPr>
        <w:t>,</w:t>
      </w:r>
    </w:p>
    <w:p w14:paraId="479DC090"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u w:val="single"/>
        </w:rPr>
        <w:t>počet dětí a mládeže s trvalým pobytem v Pardubicích,</w:t>
      </w:r>
    </w:p>
    <w:p w14:paraId="09F120F8"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u w:val="single"/>
        </w:rPr>
      </w:pPr>
      <w:r w:rsidRPr="00462A4F">
        <w:rPr>
          <w:rFonts w:ascii="Aptos" w:hAnsi="Aptos" w:cstheme="minorHAnsi"/>
          <w:snapToGrid w:val="0"/>
          <w:sz w:val="22"/>
          <w:szCs w:val="22"/>
          <w:u w:val="single"/>
        </w:rPr>
        <w:t>průměrný počet akcí/týden u jednotlivých věkových kategorií.</w:t>
      </w:r>
    </w:p>
    <w:p w14:paraId="028A769B"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55186114" w14:textId="0074EFCA" w:rsidR="0028561C" w:rsidRPr="00555864" w:rsidRDefault="00404B4C" w:rsidP="00BF7CE2">
      <w:pPr>
        <w:pStyle w:val="Odstavecseseznamem"/>
        <w:numPr>
          <w:ilvl w:val="0"/>
          <w:numId w:val="13"/>
        </w:numPr>
        <w:spacing w:after="0" w:line="240" w:lineRule="auto"/>
        <w:ind w:left="426" w:hanging="426"/>
        <w:jc w:val="both"/>
        <w:rPr>
          <w:rFonts w:ascii="Aptos" w:hAnsi="Aptos" w:cstheme="minorHAnsi"/>
          <w:snapToGrid w:val="0"/>
          <w:color w:val="000000" w:themeColor="text1"/>
        </w:rPr>
      </w:pPr>
      <w:r w:rsidRPr="00555864">
        <w:rPr>
          <w:rFonts w:ascii="Aptos" w:hAnsi="Aptos" w:cstheme="minorHAnsi"/>
          <w:snapToGrid w:val="0"/>
          <w:color w:val="000000" w:themeColor="text1"/>
        </w:rPr>
        <w:t xml:space="preserve">Aktivní (soutěžní) člen je ten, který se zúčastnil minimálně </w:t>
      </w:r>
      <w:r w:rsidR="008B6378" w:rsidRPr="00555864">
        <w:rPr>
          <w:rFonts w:ascii="Aptos" w:hAnsi="Aptos" w:cstheme="minorHAnsi"/>
          <w:snapToGrid w:val="0"/>
          <w:color w:val="000000" w:themeColor="text1"/>
        </w:rPr>
        <w:t>3 oficiálních soutěží</w:t>
      </w:r>
      <w:r w:rsidRPr="00555864">
        <w:rPr>
          <w:rFonts w:ascii="Aptos" w:hAnsi="Aptos" w:cstheme="minorHAnsi"/>
          <w:snapToGrid w:val="0"/>
          <w:color w:val="000000" w:themeColor="text1"/>
        </w:rPr>
        <w:t xml:space="preserve"> za rok </w:t>
      </w:r>
      <w:r w:rsidR="00503D6E" w:rsidRPr="00555864">
        <w:rPr>
          <w:rFonts w:ascii="Aptos" w:hAnsi="Aptos" w:cstheme="minorHAnsi"/>
          <w:snapToGrid w:val="0"/>
          <w:color w:val="EE0000"/>
        </w:rPr>
        <w:t>202</w:t>
      </w:r>
      <w:r w:rsidR="001A629F" w:rsidRPr="00555864">
        <w:rPr>
          <w:rFonts w:ascii="Aptos" w:hAnsi="Aptos" w:cstheme="minorHAnsi"/>
          <w:snapToGrid w:val="0"/>
          <w:color w:val="EE0000"/>
        </w:rPr>
        <w:t>5</w:t>
      </w:r>
      <w:r w:rsidRPr="00555864">
        <w:rPr>
          <w:rFonts w:ascii="Aptos" w:hAnsi="Aptos" w:cstheme="minorHAnsi"/>
          <w:snapToGrid w:val="0"/>
          <w:color w:val="000000" w:themeColor="text1"/>
        </w:rPr>
        <w:t>. Jednou soutěží je jeden soutěžní den (jeden nebo více utkání/zápasů, jeden nebo více startů v individuálních disciplínách).</w:t>
      </w:r>
      <w:r w:rsidR="0022665D" w:rsidRPr="00555864">
        <w:rPr>
          <w:rFonts w:ascii="Aptos" w:hAnsi="Aptos" w:cstheme="minorHAnsi"/>
          <w:snapToGrid w:val="0"/>
          <w:color w:val="000000" w:themeColor="text1"/>
        </w:rPr>
        <w:t xml:space="preserve"> </w:t>
      </w:r>
    </w:p>
    <w:p w14:paraId="39DC6EA8" w14:textId="77777777" w:rsidR="00B12B05" w:rsidRPr="00B12B05" w:rsidRDefault="00B12B05" w:rsidP="00B12B05">
      <w:pPr>
        <w:pStyle w:val="Odstavecseseznamem"/>
        <w:spacing w:after="0" w:line="240" w:lineRule="auto"/>
        <w:ind w:left="426"/>
        <w:jc w:val="both"/>
        <w:rPr>
          <w:rFonts w:ascii="Aptos" w:hAnsi="Aptos" w:cstheme="minorHAnsi"/>
          <w:snapToGrid w:val="0"/>
          <w:color w:val="4472C4" w:themeColor="accent1"/>
        </w:rPr>
      </w:pPr>
    </w:p>
    <w:p w14:paraId="2754ECA8" w14:textId="76305FE5" w:rsidR="008F1DBA" w:rsidRPr="00555864" w:rsidRDefault="003501DC" w:rsidP="00B12B05">
      <w:pPr>
        <w:pStyle w:val="Odstavecseseznamem"/>
        <w:numPr>
          <w:ilvl w:val="0"/>
          <w:numId w:val="13"/>
        </w:numPr>
        <w:spacing w:after="0" w:line="240" w:lineRule="auto"/>
        <w:ind w:left="426" w:hanging="426"/>
        <w:jc w:val="both"/>
        <w:rPr>
          <w:rFonts w:ascii="Aptos" w:hAnsi="Aptos" w:cstheme="minorHAnsi"/>
          <w:snapToGrid w:val="0"/>
          <w:color w:val="EE0000"/>
        </w:rPr>
      </w:pPr>
      <w:r w:rsidRPr="00555864">
        <w:rPr>
          <w:rFonts w:ascii="Aptos" w:hAnsi="Aptos" w:cstheme="minorHAnsi"/>
          <w:snapToGrid w:val="0"/>
          <w:color w:val="EE0000"/>
        </w:rPr>
        <w:lastRenderedPageBreak/>
        <w:t>Za oficiální soutěž se považuje soutěž, která splňuje současně všechny následující podmínky:</w:t>
      </w:r>
    </w:p>
    <w:p w14:paraId="6441629F" w14:textId="0F791F8B" w:rsidR="003501DC" w:rsidRPr="00555864" w:rsidRDefault="00434E7D" w:rsidP="005F2995">
      <w:pPr>
        <w:pStyle w:val="Odstavecseseznamem"/>
        <w:spacing w:after="0" w:line="240" w:lineRule="auto"/>
        <w:ind w:left="426"/>
        <w:jc w:val="both"/>
        <w:rPr>
          <w:rFonts w:ascii="Aptos" w:hAnsi="Aptos" w:cstheme="minorHAnsi"/>
          <w:snapToGrid w:val="0"/>
          <w:color w:val="EE0000"/>
        </w:rPr>
      </w:pPr>
      <w:r w:rsidRPr="00555864">
        <w:rPr>
          <w:rFonts w:ascii="Aptos" w:hAnsi="Aptos" w:cstheme="minorHAnsi"/>
          <w:snapToGrid w:val="0"/>
          <w:color w:val="EE0000"/>
        </w:rPr>
        <w:t xml:space="preserve">a) </w:t>
      </w:r>
      <w:r w:rsidR="00B66E08" w:rsidRPr="00555864">
        <w:rPr>
          <w:rFonts w:ascii="Aptos" w:hAnsi="Aptos" w:cstheme="minorHAnsi"/>
          <w:snapToGrid w:val="0"/>
          <w:color w:val="EE0000"/>
        </w:rPr>
        <w:t>S</w:t>
      </w:r>
      <w:r w:rsidR="003501DC" w:rsidRPr="00555864">
        <w:rPr>
          <w:rFonts w:ascii="Aptos" w:hAnsi="Aptos" w:cstheme="minorHAnsi"/>
          <w:snapToGrid w:val="0"/>
          <w:color w:val="EE0000"/>
        </w:rPr>
        <w:t>outěž (zápas, turnaj, závod, utkání atd.</w:t>
      </w:r>
      <w:r w:rsidR="00B66E08" w:rsidRPr="00555864">
        <w:rPr>
          <w:rFonts w:ascii="Aptos" w:hAnsi="Aptos" w:cstheme="minorHAnsi"/>
          <w:snapToGrid w:val="0"/>
          <w:color w:val="EE0000"/>
        </w:rPr>
        <w:t>, dále jen „soutěž“</w:t>
      </w:r>
      <w:r w:rsidR="003501DC" w:rsidRPr="00555864">
        <w:rPr>
          <w:rFonts w:ascii="Aptos" w:hAnsi="Aptos" w:cstheme="minorHAnsi"/>
          <w:snapToGrid w:val="0"/>
          <w:color w:val="EE0000"/>
        </w:rPr>
        <w:t>) je pořádaná, řízená nebo vyhlášená příslušným sportovním svazem či obdobným střešním subjektem (dále jen „svaz“) daného sportovního odvětví (celorepublikovým nebo oblastním), případně je uvedená v oficiální termínové listině příslušného svazu</w:t>
      </w:r>
      <w:r w:rsidR="00B66E08" w:rsidRPr="00555864">
        <w:rPr>
          <w:rFonts w:ascii="Aptos" w:hAnsi="Aptos" w:cstheme="minorHAnsi"/>
          <w:snapToGrid w:val="0"/>
          <w:color w:val="EE0000"/>
        </w:rPr>
        <w:t>.</w:t>
      </w:r>
    </w:p>
    <w:p w14:paraId="6208634E" w14:textId="7181F49C" w:rsidR="003501DC" w:rsidRPr="00555864" w:rsidRDefault="00434E7D" w:rsidP="005F2995">
      <w:pPr>
        <w:pStyle w:val="Odstavecseseznamem"/>
        <w:spacing w:after="0" w:line="240" w:lineRule="auto"/>
        <w:ind w:left="426"/>
        <w:jc w:val="both"/>
        <w:rPr>
          <w:rFonts w:ascii="Aptos" w:hAnsi="Aptos" w:cstheme="minorHAnsi"/>
          <w:snapToGrid w:val="0"/>
          <w:color w:val="EE0000"/>
        </w:rPr>
      </w:pPr>
      <w:r w:rsidRPr="00555864">
        <w:rPr>
          <w:rFonts w:ascii="Aptos" w:hAnsi="Aptos" w:cstheme="minorHAnsi"/>
          <w:snapToGrid w:val="0"/>
          <w:color w:val="EE0000"/>
        </w:rPr>
        <w:t xml:space="preserve">b) </w:t>
      </w:r>
      <w:r w:rsidR="00B66E08" w:rsidRPr="00555864">
        <w:rPr>
          <w:rFonts w:ascii="Aptos" w:hAnsi="Aptos" w:cstheme="minorHAnsi"/>
          <w:snapToGrid w:val="0"/>
          <w:color w:val="EE0000"/>
        </w:rPr>
        <w:t>C</w:t>
      </w:r>
      <w:r w:rsidR="003501DC" w:rsidRPr="00555864">
        <w:rPr>
          <w:rFonts w:ascii="Aptos" w:hAnsi="Aptos" w:cstheme="minorHAnsi"/>
          <w:snapToGrid w:val="0"/>
          <w:color w:val="EE0000"/>
        </w:rPr>
        <w:t>ílem soutěže je stanovit pořadí v příslušné struktuře soutěží v daném sportovním odvětví</w:t>
      </w:r>
      <w:r w:rsidR="00B66E08" w:rsidRPr="00555864">
        <w:rPr>
          <w:rFonts w:ascii="Aptos" w:hAnsi="Aptos" w:cstheme="minorHAnsi"/>
          <w:snapToGrid w:val="0"/>
          <w:color w:val="EE0000"/>
        </w:rPr>
        <w:t>.</w:t>
      </w:r>
    </w:p>
    <w:p w14:paraId="2A5378E0" w14:textId="7B1784CA" w:rsidR="00A916DE" w:rsidRPr="00555864" w:rsidRDefault="00434E7D" w:rsidP="00A916DE">
      <w:pPr>
        <w:pStyle w:val="Odstavecseseznamem"/>
        <w:spacing w:after="0" w:line="240" w:lineRule="auto"/>
        <w:ind w:left="426"/>
        <w:jc w:val="both"/>
        <w:rPr>
          <w:rFonts w:ascii="Aptos" w:hAnsi="Aptos" w:cstheme="minorHAnsi"/>
          <w:snapToGrid w:val="0"/>
          <w:color w:val="EE0000"/>
        </w:rPr>
      </w:pPr>
      <w:r w:rsidRPr="00555864">
        <w:rPr>
          <w:rFonts w:ascii="Aptos" w:hAnsi="Aptos" w:cstheme="minorHAnsi"/>
          <w:snapToGrid w:val="0"/>
          <w:color w:val="EE0000"/>
        </w:rPr>
        <w:t xml:space="preserve">c) </w:t>
      </w:r>
      <w:r w:rsidR="00A916DE" w:rsidRPr="00555864">
        <w:rPr>
          <w:rFonts w:ascii="Aptos" w:hAnsi="Aptos" w:cstheme="minorHAnsi"/>
          <w:snapToGrid w:val="0"/>
          <w:color w:val="EE0000"/>
        </w:rPr>
        <w:t>Svaz eviduje výsledky soutěže.</w:t>
      </w:r>
    </w:p>
    <w:p w14:paraId="70A5F922" w14:textId="7F2DED32" w:rsidR="00A916DE" w:rsidRPr="00555864" w:rsidRDefault="00434E7D" w:rsidP="005F2995">
      <w:pPr>
        <w:pStyle w:val="Odstavecseseznamem"/>
        <w:spacing w:after="0" w:line="240" w:lineRule="auto"/>
        <w:ind w:left="426"/>
        <w:jc w:val="both"/>
        <w:rPr>
          <w:rFonts w:ascii="Aptos" w:hAnsi="Aptos" w:cstheme="minorHAnsi"/>
          <w:snapToGrid w:val="0"/>
          <w:color w:val="EE0000"/>
        </w:rPr>
      </w:pPr>
      <w:r w:rsidRPr="00555864">
        <w:rPr>
          <w:rFonts w:ascii="Aptos" w:hAnsi="Aptos" w:cstheme="minorHAnsi"/>
          <w:snapToGrid w:val="0"/>
          <w:color w:val="EE0000"/>
        </w:rPr>
        <w:t xml:space="preserve">d) </w:t>
      </w:r>
      <w:r w:rsidR="00A916DE" w:rsidRPr="00555864">
        <w:rPr>
          <w:rFonts w:ascii="Aptos" w:hAnsi="Aptos" w:cstheme="minorHAnsi"/>
          <w:snapToGrid w:val="0"/>
          <w:color w:val="EE0000"/>
        </w:rPr>
        <w:t>Start v soutěži je podmíněn registrací v příslušném svazu.</w:t>
      </w:r>
    </w:p>
    <w:p w14:paraId="3DEBB0F2" w14:textId="34C18B74" w:rsidR="00B66E08" w:rsidRPr="00462A4F" w:rsidRDefault="00434E7D" w:rsidP="005F2995">
      <w:pPr>
        <w:pStyle w:val="Odstavecseseznamem"/>
        <w:spacing w:after="0" w:line="240" w:lineRule="auto"/>
        <w:ind w:left="426"/>
        <w:jc w:val="both"/>
        <w:rPr>
          <w:rFonts w:ascii="Aptos" w:hAnsi="Aptos" w:cstheme="minorHAnsi"/>
          <w:snapToGrid w:val="0"/>
        </w:rPr>
      </w:pPr>
      <w:r w:rsidRPr="00555864">
        <w:rPr>
          <w:rFonts w:ascii="Aptos" w:hAnsi="Aptos" w:cstheme="minorHAnsi"/>
          <w:snapToGrid w:val="0"/>
          <w:color w:val="EE0000"/>
        </w:rPr>
        <w:t xml:space="preserve">e) </w:t>
      </w:r>
      <w:r w:rsidR="00B66E08" w:rsidRPr="00555864">
        <w:rPr>
          <w:rFonts w:ascii="Aptos" w:hAnsi="Aptos" w:cstheme="minorHAnsi"/>
          <w:snapToGrid w:val="0"/>
          <w:color w:val="EE0000"/>
        </w:rPr>
        <w:t>S</w:t>
      </w:r>
      <w:r w:rsidR="003501DC" w:rsidRPr="00555864">
        <w:rPr>
          <w:rFonts w:ascii="Aptos" w:hAnsi="Aptos" w:cstheme="minorHAnsi"/>
          <w:snapToGrid w:val="0"/>
          <w:color w:val="EE0000"/>
        </w:rPr>
        <w:t>outěže se účastní členové minimálně tří různých subjektů (sportovních klubů)</w:t>
      </w:r>
      <w:r w:rsidR="00B66E08" w:rsidRPr="00555864">
        <w:rPr>
          <w:rFonts w:ascii="Aptos" w:hAnsi="Aptos" w:cstheme="minorHAnsi"/>
          <w:snapToGrid w:val="0"/>
          <w:color w:val="EE0000"/>
        </w:rPr>
        <w:t>.</w:t>
      </w:r>
      <w:r w:rsidR="003501DC" w:rsidRPr="00555864">
        <w:rPr>
          <w:rFonts w:ascii="Aptos" w:hAnsi="Aptos" w:cstheme="minorHAnsi"/>
          <w:snapToGrid w:val="0"/>
          <w:color w:val="EE0000"/>
        </w:rPr>
        <w:t xml:space="preserve"> </w:t>
      </w:r>
      <w:r w:rsidR="00B66E08" w:rsidRPr="00555864">
        <w:rPr>
          <w:rFonts w:ascii="Aptos" w:hAnsi="Aptos" w:cstheme="minorHAnsi"/>
          <w:snapToGrid w:val="0"/>
          <w:color w:val="EE0000"/>
        </w:rPr>
        <w:t xml:space="preserve">Pokud se v rámci jednoho soutěžního dne soutěží ve více disciplínách nebo věkových kategoriích, vztahuje se tato podmínka souhrnně na celý soutěžní den (tj. není nutné ji splnit v každé kategorii zvlášť). </w:t>
      </w:r>
      <w:r w:rsidR="00A916DE" w:rsidRPr="00555864">
        <w:rPr>
          <w:rFonts w:ascii="Aptos" w:hAnsi="Aptos" w:cstheme="minorHAnsi"/>
          <w:snapToGrid w:val="0"/>
          <w:color w:val="EE0000"/>
        </w:rPr>
        <w:t>V případě kolektivních sportů se pro účely splnění této podmínky za soutěž považuje dlouhodobá soutěž (např. přebor, liga apod.)</w:t>
      </w:r>
      <w:r w:rsidR="000B5435" w:rsidRPr="00555864">
        <w:rPr>
          <w:rFonts w:ascii="Aptos" w:hAnsi="Aptos" w:cstheme="minorHAnsi"/>
          <w:snapToGrid w:val="0"/>
          <w:color w:val="EE0000"/>
        </w:rPr>
        <w:t>, které se účastní týmy minimálně tří subjektů (sportovních klubů)</w:t>
      </w:r>
      <w:r w:rsidR="00A916DE" w:rsidRPr="00555864">
        <w:rPr>
          <w:rFonts w:ascii="Aptos" w:hAnsi="Aptos" w:cstheme="minorHAnsi"/>
          <w:snapToGrid w:val="0"/>
          <w:color w:val="EE0000"/>
        </w:rPr>
        <w:t>.</w:t>
      </w:r>
      <w:r w:rsidR="00A916DE" w:rsidRPr="00462A4F">
        <w:rPr>
          <w:rFonts w:ascii="Aptos" w:hAnsi="Aptos" w:cstheme="minorHAnsi"/>
          <w:snapToGrid w:val="0"/>
          <w:color w:val="0070C0"/>
        </w:rPr>
        <w:t xml:space="preserve"> </w:t>
      </w:r>
    </w:p>
    <w:p w14:paraId="013096ED" w14:textId="77777777" w:rsidR="008F1DBA" w:rsidRPr="00462A4F" w:rsidRDefault="008F1DBA" w:rsidP="005F2995">
      <w:pPr>
        <w:pStyle w:val="Odstavecseseznamem"/>
        <w:spacing w:after="0" w:line="240" w:lineRule="auto"/>
        <w:ind w:left="426"/>
        <w:jc w:val="both"/>
        <w:rPr>
          <w:rFonts w:ascii="Aptos" w:hAnsi="Aptos" w:cstheme="minorHAnsi"/>
          <w:snapToGrid w:val="0"/>
        </w:rPr>
      </w:pPr>
    </w:p>
    <w:p w14:paraId="48501B4E" w14:textId="77777777"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Příslušný sportovní svaz působí na celostátní úrovni jako autorita daného sportovního odvětví v ČR, sdružuje subjekty provozující daný sport napříč ČR a vzhledem k tomu má i odpovídající členskou základnu a historii. </w:t>
      </w:r>
    </w:p>
    <w:p w14:paraId="44344B63"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253CFCD1" w14:textId="05CACFC9"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Člen žadatele z kategorie dětí a mládeže, který nesplní podmínky uvedené v odstavci 5 a 6 tohoto článku, je považován za neaktivního (nesoutěžního). </w:t>
      </w:r>
      <w:r w:rsidR="00B07A5A" w:rsidRPr="00462A4F">
        <w:rPr>
          <w:rFonts w:ascii="Aptos" w:hAnsi="Aptos" w:cstheme="minorHAnsi"/>
          <w:snapToGrid w:val="0"/>
        </w:rPr>
        <w:t>Soutěžní aktivit</w:t>
      </w:r>
      <w:r w:rsidR="00941D1B" w:rsidRPr="00462A4F">
        <w:rPr>
          <w:rFonts w:ascii="Aptos" w:hAnsi="Aptos" w:cstheme="minorHAnsi"/>
          <w:snapToGrid w:val="0"/>
        </w:rPr>
        <w:t>a</w:t>
      </w:r>
      <w:r w:rsidR="00B07A5A" w:rsidRPr="00462A4F">
        <w:rPr>
          <w:rFonts w:ascii="Aptos" w:hAnsi="Aptos" w:cstheme="minorHAnsi"/>
          <w:snapToGrid w:val="0"/>
        </w:rPr>
        <w:t xml:space="preserve"> </w:t>
      </w:r>
      <w:r w:rsidR="00941D1B" w:rsidRPr="00462A4F">
        <w:rPr>
          <w:rFonts w:ascii="Aptos" w:hAnsi="Aptos" w:cstheme="minorHAnsi"/>
          <w:snapToGrid w:val="0"/>
        </w:rPr>
        <w:t>musí být</w:t>
      </w:r>
      <w:r w:rsidR="00B07A5A" w:rsidRPr="00462A4F">
        <w:rPr>
          <w:rFonts w:ascii="Aptos" w:hAnsi="Aptos" w:cstheme="minorHAnsi"/>
          <w:snapToGrid w:val="0"/>
        </w:rPr>
        <w:t xml:space="preserve"> konkrétně</w:t>
      </w:r>
      <w:r w:rsidR="00EC3A98" w:rsidRPr="00462A4F">
        <w:rPr>
          <w:rFonts w:ascii="Aptos" w:hAnsi="Aptos" w:cstheme="minorHAnsi"/>
          <w:snapToGrid w:val="0"/>
        </w:rPr>
        <w:t xml:space="preserve"> a prokazatelně</w:t>
      </w:r>
      <w:r w:rsidR="00B07A5A" w:rsidRPr="00462A4F">
        <w:rPr>
          <w:rFonts w:ascii="Aptos" w:hAnsi="Aptos" w:cstheme="minorHAnsi"/>
          <w:snapToGrid w:val="0"/>
        </w:rPr>
        <w:t xml:space="preserve"> dolož</w:t>
      </w:r>
      <w:r w:rsidR="008B6378" w:rsidRPr="00462A4F">
        <w:rPr>
          <w:rFonts w:ascii="Aptos" w:hAnsi="Aptos" w:cstheme="minorHAnsi"/>
          <w:snapToGrid w:val="0"/>
        </w:rPr>
        <w:t>ena</w:t>
      </w:r>
      <w:r w:rsidR="00EC3A98" w:rsidRPr="00462A4F">
        <w:rPr>
          <w:rFonts w:ascii="Aptos" w:hAnsi="Aptos" w:cstheme="minorHAnsi"/>
          <w:snapToGrid w:val="0"/>
        </w:rPr>
        <w:t>. V případě údajů dostupných online je nutné uvést přesné odkazy (na konkrétní závody, soutěže, soupisky, výsledky apod., nikoliv obecně na web).</w:t>
      </w:r>
      <w:r w:rsidR="00331CC9" w:rsidRPr="00462A4F">
        <w:rPr>
          <w:rFonts w:ascii="Aptos" w:hAnsi="Aptos" w:cstheme="minorHAnsi"/>
          <w:snapToGrid w:val="0"/>
        </w:rPr>
        <w:t xml:space="preserve"> </w:t>
      </w:r>
      <w:r w:rsidR="00331CC9" w:rsidRPr="00462A4F">
        <w:rPr>
          <w:rFonts w:ascii="Aptos" w:hAnsi="Aptos" w:cstheme="minorHAnsi"/>
          <w:snapToGrid w:val="0"/>
          <w:color w:val="EE0000"/>
        </w:rPr>
        <w:t>Pokud svaz</w:t>
      </w:r>
      <w:r w:rsidR="00E975FA" w:rsidRPr="00462A4F">
        <w:rPr>
          <w:rFonts w:ascii="Aptos" w:hAnsi="Aptos" w:cstheme="minorHAnsi"/>
          <w:snapToGrid w:val="0"/>
          <w:color w:val="EE0000"/>
        </w:rPr>
        <w:t xml:space="preserve">ový elektronický systém eviduje a veřejně zpřístupňuje profily svých členů </w:t>
      </w:r>
      <w:r w:rsidR="004A4AC0" w:rsidRPr="00462A4F">
        <w:rPr>
          <w:rFonts w:ascii="Aptos" w:hAnsi="Aptos" w:cstheme="minorHAnsi"/>
          <w:snapToGrid w:val="0"/>
          <w:color w:val="EE0000"/>
        </w:rPr>
        <w:t>a v těchto profilech je evidována</w:t>
      </w:r>
      <w:r w:rsidR="00E975FA" w:rsidRPr="00462A4F">
        <w:rPr>
          <w:rFonts w:ascii="Aptos" w:hAnsi="Aptos" w:cstheme="minorHAnsi"/>
          <w:snapToGrid w:val="0"/>
          <w:color w:val="EE0000"/>
        </w:rPr>
        <w:t xml:space="preserve"> účast na soutěžích, je žadatel povinen doložit přesné odkazy na tyto profily svých členů.</w:t>
      </w:r>
    </w:p>
    <w:p w14:paraId="0875D4D5" w14:textId="77777777" w:rsidR="0036680F" w:rsidRPr="00462A4F" w:rsidRDefault="0036680F" w:rsidP="0036680F">
      <w:pPr>
        <w:pStyle w:val="Odstavecseseznamem"/>
        <w:rPr>
          <w:rFonts w:ascii="Aptos" w:hAnsi="Aptos" w:cstheme="minorHAnsi"/>
          <w:snapToGrid w:val="0"/>
        </w:rPr>
      </w:pPr>
    </w:p>
    <w:p w14:paraId="61E4253F" w14:textId="3A828C79" w:rsidR="0036680F" w:rsidRPr="00462A4F" w:rsidRDefault="0036680F" w:rsidP="00F5053C">
      <w:pPr>
        <w:pStyle w:val="Odstavecseseznamem"/>
        <w:numPr>
          <w:ilvl w:val="0"/>
          <w:numId w:val="13"/>
        </w:numPr>
        <w:spacing w:after="0" w:line="240" w:lineRule="auto"/>
        <w:ind w:left="426" w:hanging="426"/>
        <w:jc w:val="both"/>
        <w:rPr>
          <w:rFonts w:ascii="Aptos" w:hAnsi="Aptos" w:cstheme="minorHAnsi"/>
          <w:snapToGrid w:val="0"/>
        </w:rPr>
      </w:pPr>
      <w:bookmarkStart w:id="16" w:name="_Hlk150785111"/>
      <w:r w:rsidRPr="00462A4F">
        <w:rPr>
          <w:rFonts w:ascii="Aptos" w:hAnsi="Aptos" w:cstheme="minorHAnsi"/>
          <w:snapToGrid w:val="0"/>
        </w:rPr>
        <w:t>Za člena se pro účely výpočtu dotace považuje pouze člen z řad dětí a mládeže, který se účastní pravidelné a dlouhodobé sportovní přípravy ve smyslu odstavce 1 tohoto článku. Za člena se tedy nepovažuje např. účastník jednorázové akce pořádané žadatelem (např. příměstského tábora) nebo člen, který je pouze zapsán v členské základně, ale neúčastní se tréninků.</w:t>
      </w:r>
    </w:p>
    <w:bookmarkEnd w:id="16"/>
    <w:p w14:paraId="09B87A82" w14:textId="77777777" w:rsidR="00C01A77" w:rsidRPr="00462A4F" w:rsidRDefault="00C01A77" w:rsidP="00C01A77">
      <w:pPr>
        <w:pStyle w:val="Odstavecseseznamem"/>
        <w:rPr>
          <w:rFonts w:ascii="Aptos" w:hAnsi="Aptos" w:cstheme="minorHAnsi"/>
          <w:snapToGrid w:val="0"/>
        </w:rPr>
      </w:pPr>
    </w:p>
    <w:p w14:paraId="3CFB2010" w14:textId="77777777" w:rsidR="00C01A77" w:rsidRPr="00462A4F" w:rsidRDefault="00C01A77" w:rsidP="00C01A77">
      <w:pPr>
        <w:pStyle w:val="Odstavecseseznamem"/>
        <w:numPr>
          <w:ilvl w:val="0"/>
          <w:numId w:val="13"/>
        </w:numPr>
        <w:spacing w:after="0" w:line="240" w:lineRule="auto"/>
        <w:ind w:left="426" w:hanging="426"/>
        <w:jc w:val="both"/>
        <w:rPr>
          <w:rFonts w:ascii="Aptos" w:hAnsi="Aptos" w:cstheme="minorHAnsi"/>
          <w:snapToGrid w:val="0"/>
        </w:rPr>
      </w:pPr>
      <w:bookmarkStart w:id="17" w:name="_Hlk87362413"/>
      <w:r w:rsidRPr="00462A4F">
        <w:rPr>
          <w:rFonts w:ascii="Aptos" w:hAnsi="Aptos" w:cstheme="minorHAnsi"/>
        </w:rPr>
        <w:t xml:space="preserve">Dotace je finanční podporou sportovní činnosti spolku pro vlastní členskou základnu. Pro účely stanovení výše dotace v této kategorii se za člena považuje pouze takový člen, který uhradil členský příspěvek v minimální výši 200 Kč/rok ve spolku, jehož průměrná výše členského příspěvku činí minimálně 500 Kč/rok/člen. V případě, že se takový spolek člení na sportovní oddíly, pak průměrná výše členského příspěvku 500 Kč/rok/člen se vztahuje na dotčený oddíl. </w:t>
      </w:r>
    </w:p>
    <w:p w14:paraId="0909D910" w14:textId="77777777" w:rsidR="00C01A77" w:rsidRPr="00462A4F" w:rsidRDefault="00C01A77" w:rsidP="00C01A77">
      <w:pPr>
        <w:pStyle w:val="Odstavecseseznamem"/>
        <w:spacing w:after="0" w:line="240" w:lineRule="auto"/>
        <w:ind w:left="426"/>
        <w:jc w:val="both"/>
        <w:rPr>
          <w:rFonts w:ascii="Aptos" w:hAnsi="Aptos" w:cstheme="minorHAnsi"/>
          <w:snapToGrid w:val="0"/>
        </w:rPr>
      </w:pPr>
    </w:p>
    <w:p w14:paraId="59D8E6B8" w14:textId="77777777" w:rsidR="00C01A77" w:rsidRPr="00462A4F" w:rsidRDefault="00C01A77" w:rsidP="00C01A77">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Členským příspěvkem se pro účely těchto Pravidel rozumí příspěvek, který hradí člen spolku za své členství ve spolku a v účetnictví spolku je o něm účtováno jako o přijatém členském příspěvku. V praxi bývá nazýván též oddílový příspěvek, klubový příspěvek apod. Pokud se v průběhu kalendářního roku hradí vícekrát (např. vždy na začátku pololetí), je rozhodující součet uhrazených částek za celý rok.</w:t>
      </w:r>
    </w:p>
    <w:bookmarkEnd w:id="17"/>
    <w:p w14:paraId="2FBBAE53" w14:textId="77777777" w:rsidR="00404B4C" w:rsidRPr="00462A4F" w:rsidRDefault="00404B4C" w:rsidP="005F2995">
      <w:pPr>
        <w:jc w:val="both"/>
        <w:rPr>
          <w:rFonts w:ascii="Aptos" w:hAnsi="Aptos" w:cstheme="minorHAnsi"/>
          <w:snapToGrid w:val="0"/>
          <w:sz w:val="22"/>
          <w:szCs w:val="22"/>
        </w:rPr>
      </w:pPr>
    </w:p>
    <w:p w14:paraId="4E1B7C2B" w14:textId="2E836B2F"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O dotaci subjekt žádá na předepsaném </w:t>
      </w:r>
      <w:r w:rsidR="00E50F9F" w:rsidRPr="00462A4F">
        <w:rPr>
          <w:rFonts w:ascii="Aptos" w:hAnsi="Aptos" w:cstheme="minorHAnsi"/>
          <w:snapToGrid w:val="0"/>
        </w:rPr>
        <w:t>formuláři</w:t>
      </w:r>
      <w:r w:rsidRPr="00462A4F">
        <w:rPr>
          <w:rFonts w:ascii="Aptos" w:hAnsi="Aptos" w:cstheme="minorHAnsi"/>
          <w:snapToGrid w:val="0"/>
        </w:rPr>
        <w:t>, ve kterém uvede:</w:t>
      </w:r>
    </w:p>
    <w:p w14:paraId="0F776B8B" w14:textId="70CFCD4D" w:rsidR="00404B4C" w:rsidRPr="00462A4F" w:rsidRDefault="00404B4C" w:rsidP="009A47BF">
      <w:pPr>
        <w:pStyle w:val="Odstavecseseznamem"/>
        <w:numPr>
          <w:ilvl w:val="1"/>
          <w:numId w:val="34"/>
        </w:numPr>
        <w:spacing w:after="0" w:line="240" w:lineRule="auto"/>
        <w:ind w:left="851"/>
        <w:jc w:val="both"/>
        <w:rPr>
          <w:rFonts w:ascii="Aptos" w:hAnsi="Aptos" w:cstheme="minorHAnsi"/>
          <w:snapToGrid w:val="0"/>
        </w:rPr>
      </w:pPr>
      <w:r w:rsidRPr="00462A4F">
        <w:rPr>
          <w:rFonts w:ascii="Aptos" w:hAnsi="Aptos" w:cstheme="minorHAnsi"/>
        </w:rPr>
        <w:t xml:space="preserve">počet členů aktivních a neaktivních dětí (tj. nar. </w:t>
      </w:r>
      <w:r w:rsidR="00F01193" w:rsidRPr="00462A4F">
        <w:rPr>
          <w:rFonts w:ascii="Aptos" w:hAnsi="Aptos" w:cstheme="minorHAnsi"/>
        </w:rPr>
        <w:t>0</w:t>
      </w:r>
      <w:r w:rsidRPr="00462A4F">
        <w:rPr>
          <w:rFonts w:ascii="Aptos" w:hAnsi="Aptos" w:cstheme="minorHAnsi"/>
        </w:rPr>
        <w:t xml:space="preserve">1. </w:t>
      </w:r>
      <w:r w:rsidR="00F01193" w:rsidRPr="00462A4F">
        <w:rPr>
          <w:rFonts w:ascii="Aptos" w:hAnsi="Aptos" w:cstheme="minorHAnsi"/>
        </w:rPr>
        <w:t>0</w:t>
      </w:r>
      <w:r w:rsidRPr="00462A4F">
        <w:rPr>
          <w:rFonts w:ascii="Aptos" w:hAnsi="Aptos" w:cstheme="minorHAnsi"/>
        </w:rPr>
        <w:t xml:space="preserve">1. </w:t>
      </w:r>
      <w:r w:rsidR="00943A3D" w:rsidRPr="00555864">
        <w:rPr>
          <w:rFonts w:ascii="Aptos" w:hAnsi="Aptos" w:cstheme="minorHAnsi"/>
          <w:color w:val="EE0000"/>
        </w:rPr>
        <w:t>20</w:t>
      </w:r>
      <w:r w:rsidR="00E00AE9" w:rsidRPr="00555864">
        <w:rPr>
          <w:rFonts w:ascii="Aptos" w:hAnsi="Aptos" w:cstheme="minorHAnsi"/>
          <w:color w:val="EE0000"/>
        </w:rPr>
        <w:t>1</w:t>
      </w:r>
      <w:r w:rsidR="00692024" w:rsidRPr="00555864">
        <w:rPr>
          <w:rFonts w:ascii="Aptos" w:hAnsi="Aptos" w:cstheme="minorHAnsi"/>
          <w:color w:val="EE0000"/>
        </w:rPr>
        <w:t>1</w:t>
      </w:r>
      <w:r w:rsidR="00C1415A" w:rsidRPr="00462A4F">
        <w:rPr>
          <w:rFonts w:ascii="Aptos" w:hAnsi="Aptos" w:cstheme="minorHAnsi"/>
        </w:rPr>
        <w:t xml:space="preserve"> </w:t>
      </w:r>
      <w:r w:rsidRPr="00462A4F">
        <w:rPr>
          <w:rFonts w:ascii="Aptos" w:hAnsi="Aptos" w:cstheme="minorHAnsi"/>
        </w:rPr>
        <w:t xml:space="preserve">a mladší) s trvalým pobytem v Pardubicích a s trvalým pobytem mimo Pardubice a počet členů aktivní a neaktivní mládeže (tj. nar. 1. 1. </w:t>
      </w:r>
      <w:r w:rsidR="00943A3D" w:rsidRPr="00555864">
        <w:rPr>
          <w:rFonts w:ascii="Aptos" w:hAnsi="Aptos" w:cstheme="minorHAnsi"/>
          <w:color w:val="EE0000"/>
        </w:rPr>
        <w:t>200</w:t>
      </w:r>
      <w:r w:rsidR="006A5B90" w:rsidRPr="00555864">
        <w:rPr>
          <w:rFonts w:ascii="Aptos" w:hAnsi="Aptos" w:cstheme="minorHAnsi"/>
          <w:color w:val="EE0000"/>
        </w:rPr>
        <w:t>2</w:t>
      </w:r>
      <w:r w:rsidR="00E50F9F" w:rsidRPr="00462A4F">
        <w:rPr>
          <w:rFonts w:ascii="Aptos" w:hAnsi="Aptos" w:cstheme="minorHAnsi"/>
        </w:rPr>
        <w:t xml:space="preserve"> </w:t>
      </w:r>
      <w:r w:rsidRPr="00462A4F">
        <w:rPr>
          <w:rFonts w:ascii="Aptos" w:hAnsi="Aptos" w:cstheme="minorHAnsi"/>
        </w:rPr>
        <w:t xml:space="preserve">do 31. 12. </w:t>
      </w:r>
      <w:r w:rsidR="00943A3D" w:rsidRPr="00555864">
        <w:rPr>
          <w:rFonts w:ascii="Aptos" w:hAnsi="Aptos" w:cstheme="minorHAnsi"/>
          <w:color w:val="EE0000"/>
        </w:rPr>
        <w:t>20</w:t>
      </w:r>
      <w:r w:rsidR="006A5B90" w:rsidRPr="00555864">
        <w:rPr>
          <w:rFonts w:ascii="Aptos" w:hAnsi="Aptos" w:cstheme="minorHAnsi"/>
          <w:color w:val="EE0000"/>
        </w:rPr>
        <w:t>10</w:t>
      </w:r>
      <w:r w:rsidR="00C1415A" w:rsidRPr="00462A4F">
        <w:rPr>
          <w:rFonts w:ascii="Aptos" w:hAnsi="Aptos" w:cstheme="minorHAnsi"/>
        </w:rPr>
        <w:t xml:space="preserve"> </w:t>
      </w:r>
      <w:r w:rsidRPr="00462A4F">
        <w:rPr>
          <w:rFonts w:ascii="Aptos" w:hAnsi="Aptos" w:cstheme="minorHAnsi"/>
        </w:rPr>
        <w:t xml:space="preserve">včetně) s trvalým pobytem v Pardubicích a s trvalým pobytem mimo Pardubice v </w:t>
      </w:r>
      <w:r w:rsidR="00572638" w:rsidRPr="00462A4F">
        <w:rPr>
          <w:rFonts w:ascii="Aptos" w:hAnsi="Aptos" w:cstheme="minorHAnsi"/>
        </w:rPr>
        <w:t>subjektu</w:t>
      </w:r>
      <w:r w:rsidRPr="00462A4F">
        <w:rPr>
          <w:rFonts w:ascii="Aptos" w:hAnsi="Aptos" w:cstheme="minorHAnsi"/>
        </w:rPr>
        <w:t xml:space="preserve"> k 31. 12. </w:t>
      </w:r>
      <w:r w:rsidR="00C74EC3" w:rsidRPr="00555864">
        <w:rPr>
          <w:rFonts w:ascii="Aptos" w:hAnsi="Aptos" w:cstheme="minorHAnsi"/>
          <w:color w:val="EE0000"/>
        </w:rPr>
        <w:t>202</w:t>
      </w:r>
      <w:r w:rsidR="006A5B90" w:rsidRPr="00555864">
        <w:rPr>
          <w:rFonts w:ascii="Aptos" w:hAnsi="Aptos" w:cstheme="minorHAnsi"/>
          <w:color w:val="EE0000"/>
        </w:rPr>
        <w:t>5</w:t>
      </w:r>
      <w:r w:rsidR="00FF28E4" w:rsidRPr="00462A4F">
        <w:rPr>
          <w:rFonts w:ascii="Aptos" w:hAnsi="Aptos" w:cstheme="minorHAnsi"/>
        </w:rPr>
        <w:t xml:space="preserve">, účastnících se pravidelné </w:t>
      </w:r>
      <w:r w:rsidR="00FF28E4" w:rsidRPr="00462A4F">
        <w:rPr>
          <w:rFonts w:ascii="Aptos" w:hAnsi="Aptos" w:cstheme="minorHAnsi"/>
        </w:rPr>
        <w:lastRenderedPageBreak/>
        <w:t>a dlouhodobé sportovní přípravy.</w:t>
      </w:r>
      <w:r w:rsidRPr="00462A4F">
        <w:rPr>
          <w:rFonts w:ascii="Aptos" w:hAnsi="Aptos" w:cstheme="minorHAnsi"/>
        </w:rPr>
        <w:t xml:space="preserve"> Každá TJ či SK s více sportovními oddíly odevzdá seznamy dětí a mládeže vyplněné po oddílech, nikoli za celou TJ či SK souhrnně;</w:t>
      </w:r>
    </w:p>
    <w:p w14:paraId="736578E0" w14:textId="6D66CB66" w:rsidR="00404B4C" w:rsidRPr="00462A4F" w:rsidRDefault="00404B4C" w:rsidP="009A47BF">
      <w:pPr>
        <w:pStyle w:val="Odstavecseseznamem"/>
        <w:numPr>
          <w:ilvl w:val="1"/>
          <w:numId w:val="34"/>
        </w:numPr>
        <w:spacing w:after="0" w:line="240" w:lineRule="auto"/>
        <w:ind w:left="851"/>
        <w:jc w:val="both"/>
        <w:rPr>
          <w:rFonts w:ascii="Aptos" w:hAnsi="Aptos" w:cstheme="minorHAnsi"/>
          <w:snapToGrid w:val="0"/>
        </w:rPr>
      </w:pPr>
      <w:r w:rsidRPr="00462A4F">
        <w:rPr>
          <w:rFonts w:ascii="Aptos" w:hAnsi="Aptos" w:cstheme="minorHAnsi"/>
        </w:rPr>
        <w:t xml:space="preserve">výši příspěvků dětí a mládeže v roce </w:t>
      </w:r>
      <w:r w:rsidR="008A50FB" w:rsidRPr="00555864">
        <w:rPr>
          <w:rFonts w:ascii="Aptos" w:hAnsi="Aptos" w:cstheme="minorHAnsi"/>
          <w:color w:val="EE0000"/>
        </w:rPr>
        <w:t>202</w:t>
      </w:r>
      <w:r w:rsidR="006A5B90" w:rsidRPr="00555864">
        <w:rPr>
          <w:rFonts w:ascii="Aptos" w:hAnsi="Aptos" w:cstheme="minorHAnsi"/>
          <w:color w:val="EE0000"/>
        </w:rPr>
        <w:t>5</w:t>
      </w:r>
      <w:r w:rsidR="00E50F9F" w:rsidRPr="00462A4F">
        <w:rPr>
          <w:rFonts w:ascii="Aptos" w:hAnsi="Aptos" w:cstheme="minorHAnsi"/>
        </w:rPr>
        <w:t xml:space="preserve"> </w:t>
      </w:r>
      <w:r w:rsidRPr="00462A4F">
        <w:rPr>
          <w:rFonts w:ascii="Aptos" w:hAnsi="Aptos" w:cstheme="minorHAnsi"/>
        </w:rPr>
        <w:t xml:space="preserve">+ celkovou částku vybranou na členských příspěvcích dětí a mládeže za rok </w:t>
      </w:r>
      <w:r w:rsidR="008A50FB" w:rsidRPr="00555864">
        <w:rPr>
          <w:rFonts w:ascii="Aptos" w:hAnsi="Aptos" w:cstheme="minorHAnsi"/>
          <w:color w:val="EE0000"/>
        </w:rPr>
        <w:t>202</w:t>
      </w:r>
      <w:r w:rsidR="006A5B90" w:rsidRPr="00555864">
        <w:rPr>
          <w:rFonts w:ascii="Aptos" w:hAnsi="Aptos" w:cstheme="minorHAnsi"/>
          <w:color w:val="EE0000"/>
        </w:rPr>
        <w:t>5</w:t>
      </w:r>
      <w:r w:rsidRPr="00462A4F">
        <w:rPr>
          <w:rFonts w:ascii="Aptos" w:hAnsi="Aptos" w:cstheme="minorHAnsi"/>
        </w:rPr>
        <w:t>;</w:t>
      </w:r>
    </w:p>
    <w:p w14:paraId="16DB3139" w14:textId="6D537F3D" w:rsidR="00404B4C" w:rsidRPr="00462A4F" w:rsidRDefault="00404B4C" w:rsidP="009A47BF">
      <w:pPr>
        <w:pStyle w:val="Odstavecseseznamem"/>
        <w:numPr>
          <w:ilvl w:val="1"/>
          <w:numId w:val="34"/>
        </w:numPr>
        <w:spacing w:after="0" w:line="240" w:lineRule="auto"/>
        <w:ind w:left="851"/>
        <w:jc w:val="both"/>
        <w:rPr>
          <w:rFonts w:ascii="Aptos" w:hAnsi="Aptos" w:cstheme="minorHAnsi"/>
          <w:snapToGrid w:val="0"/>
        </w:rPr>
      </w:pPr>
      <w:r w:rsidRPr="00462A4F">
        <w:rPr>
          <w:rFonts w:ascii="Aptos" w:hAnsi="Aptos" w:cstheme="minorHAnsi"/>
        </w:rPr>
        <w:t>průměrný počet akcí, kterých se každý člen dětí/mládeže za týden účastní. Akcí se rozumí plánovaná, odborně řízená a pravidelně prováděná tělocvičná (sportovní) činnost o</w:t>
      </w:r>
      <w:r w:rsidR="0022199B" w:rsidRPr="00462A4F">
        <w:rPr>
          <w:rFonts w:ascii="Aptos" w:hAnsi="Aptos" w:cstheme="minorHAnsi"/>
        </w:rPr>
        <w:t> </w:t>
      </w:r>
      <w:r w:rsidRPr="00462A4F">
        <w:rPr>
          <w:rFonts w:ascii="Aptos" w:hAnsi="Aptos" w:cstheme="minorHAnsi"/>
        </w:rPr>
        <w:t>minimální době trvání 60 minut, která je součástí dlouhodobě probíhajícího procesu; příkladem akce je trénink, závod, utkání;</w:t>
      </w:r>
    </w:p>
    <w:p w14:paraId="71FC1752" w14:textId="29684497" w:rsidR="00404B4C" w:rsidRPr="00462A4F" w:rsidRDefault="00404B4C" w:rsidP="009A47BF">
      <w:pPr>
        <w:pStyle w:val="Odstavecseseznamem"/>
        <w:numPr>
          <w:ilvl w:val="1"/>
          <w:numId w:val="34"/>
        </w:numPr>
        <w:spacing w:after="0" w:line="240" w:lineRule="auto"/>
        <w:ind w:left="851"/>
        <w:jc w:val="both"/>
        <w:rPr>
          <w:rFonts w:ascii="Aptos" w:hAnsi="Aptos" w:cstheme="minorHAnsi"/>
          <w:snapToGrid w:val="0"/>
        </w:rPr>
      </w:pPr>
      <w:r w:rsidRPr="00462A4F">
        <w:rPr>
          <w:rFonts w:ascii="Aptos" w:hAnsi="Aptos" w:cstheme="minorHAnsi"/>
        </w:rPr>
        <w:t xml:space="preserve">přehled </w:t>
      </w:r>
      <w:r w:rsidR="00511F32" w:rsidRPr="00462A4F">
        <w:rPr>
          <w:rFonts w:ascii="Aptos" w:hAnsi="Aptos" w:cstheme="minorHAnsi"/>
        </w:rPr>
        <w:t xml:space="preserve">sportovišť </w:t>
      </w:r>
      <w:r w:rsidRPr="00462A4F">
        <w:rPr>
          <w:rFonts w:ascii="Aptos" w:hAnsi="Aptos" w:cstheme="minorHAnsi"/>
        </w:rPr>
        <w:t>využívaných dětmi a mládeží;</w:t>
      </w:r>
    </w:p>
    <w:p w14:paraId="6F1786CB" w14:textId="77777777" w:rsidR="00404B4C" w:rsidRPr="00462A4F" w:rsidRDefault="00404B4C" w:rsidP="009A47BF">
      <w:pPr>
        <w:pStyle w:val="Odstavecseseznamem"/>
        <w:numPr>
          <w:ilvl w:val="1"/>
          <w:numId w:val="34"/>
        </w:numPr>
        <w:spacing w:after="0" w:line="240" w:lineRule="auto"/>
        <w:ind w:left="851"/>
        <w:jc w:val="both"/>
        <w:rPr>
          <w:rFonts w:ascii="Aptos" w:hAnsi="Aptos" w:cstheme="minorHAnsi"/>
          <w:snapToGrid w:val="0"/>
        </w:rPr>
      </w:pPr>
      <w:r w:rsidRPr="00462A4F">
        <w:rPr>
          <w:rFonts w:ascii="Aptos" w:hAnsi="Aptos" w:cstheme="minorHAnsi"/>
        </w:rPr>
        <w:t>seznam kvalifikovaných trenérů pravidelně se podílejících na přípravě dětí a mládeže, s uvedením jejich kvalifikace.</w:t>
      </w:r>
    </w:p>
    <w:p w14:paraId="749B0A10" w14:textId="77777777" w:rsidR="00404B4C" w:rsidRPr="00462A4F" w:rsidRDefault="00404B4C" w:rsidP="005F2995">
      <w:pPr>
        <w:pStyle w:val="Odstavecseseznamem"/>
        <w:spacing w:after="0" w:line="240" w:lineRule="auto"/>
        <w:ind w:left="851"/>
        <w:jc w:val="both"/>
        <w:rPr>
          <w:rFonts w:ascii="Aptos" w:hAnsi="Aptos" w:cstheme="minorHAnsi"/>
          <w:snapToGrid w:val="0"/>
        </w:rPr>
      </w:pPr>
    </w:p>
    <w:p w14:paraId="7ADDEC70" w14:textId="77777777" w:rsidR="00404B4C" w:rsidRPr="00462A4F" w:rsidRDefault="00404B4C" w:rsidP="005F2995">
      <w:pPr>
        <w:ind w:left="426"/>
        <w:jc w:val="both"/>
        <w:rPr>
          <w:rFonts w:ascii="Aptos" w:hAnsi="Aptos" w:cstheme="minorHAnsi"/>
          <w:snapToGrid w:val="0"/>
          <w:sz w:val="22"/>
          <w:szCs w:val="22"/>
        </w:rPr>
      </w:pPr>
      <w:r w:rsidRPr="00462A4F">
        <w:rPr>
          <w:rFonts w:ascii="Aptos" w:hAnsi="Aptos" w:cstheme="minorHAnsi"/>
          <w:snapToGrid w:val="0"/>
          <w:sz w:val="22"/>
          <w:szCs w:val="22"/>
        </w:rPr>
        <w:t xml:space="preserve">Výše uvedené údaje doloží žadatel: </w:t>
      </w:r>
    </w:p>
    <w:p w14:paraId="2EC482CB" w14:textId="69240EF9"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u w:val="single"/>
        </w:rPr>
        <w:t>abecedním jmenným seznamem aktivních (soutěžících)</w:t>
      </w:r>
      <w:r w:rsidR="00A07595" w:rsidRPr="00462A4F">
        <w:rPr>
          <w:rFonts w:ascii="Aptos" w:hAnsi="Aptos" w:cstheme="minorHAnsi"/>
          <w:snapToGrid w:val="0"/>
          <w:sz w:val="22"/>
          <w:szCs w:val="22"/>
          <w:u w:val="single"/>
        </w:rPr>
        <w:t xml:space="preserve"> </w:t>
      </w:r>
      <w:r w:rsidR="00A07595" w:rsidRPr="00555864">
        <w:rPr>
          <w:rFonts w:ascii="Aptos" w:hAnsi="Aptos" w:cstheme="minorHAnsi"/>
          <w:snapToGrid w:val="0"/>
          <w:color w:val="EE0000"/>
          <w:sz w:val="22"/>
          <w:szCs w:val="22"/>
          <w:u w:val="single"/>
        </w:rPr>
        <w:t>pardubických</w:t>
      </w:r>
      <w:r w:rsidRPr="00462A4F">
        <w:rPr>
          <w:rFonts w:ascii="Aptos" w:hAnsi="Aptos" w:cstheme="minorHAnsi"/>
          <w:snapToGrid w:val="0"/>
          <w:sz w:val="22"/>
          <w:szCs w:val="22"/>
          <w:u w:val="single"/>
        </w:rPr>
        <w:t xml:space="preserve"> členů </w:t>
      </w:r>
      <w:bookmarkStart w:id="18" w:name="_Hlk22819446"/>
      <w:r w:rsidRPr="00462A4F">
        <w:rPr>
          <w:rFonts w:ascii="Aptos" w:hAnsi="Aptos" w:cstheme="minorHAnsi"/>
          <w:snapToGrid w:val="0"/>
          <w:sz w:val="22"/>
          <w:szCs w:val="22"/>
          <w:u w:val="single"/>
        </w:rPr>
        <w:t>včetně roku narození</w:t>
      </w:r>
      <w:r w:rsidR="00943A3D" w:rsidRPr="00462A4F">
        <w:rPr>
          <w:rFonts w:ascii="Aptos" w:hAnsi="Aptos" w:cstheme="minorHAnsi"/>
          <w:snapToGrid w:val="0"/>
          <w:sz w:val="22"/>
          <w:szCs w:val="22"/>
          <w:u w:val="single"/>
        </w:rPr>
        <w:t xml:space="preserve">, </w:t>
      </w:r>
      <w:r w:rsidRPr="00462A4F">
        <w:rPr>
          <w:rFonts w:ascii="Aptos" w:hAnsi="Aptos" w:cstheme="minorHAnsi"/>
          <w:snapToGrid w:val="0"/>
          <w:sz w:val="22"/>
          <w:szCs w:val="22"/>
          <w:u w:val="single"/>
        </w:rPr>
        <w:t>adresy trvalého bydliště</w:t>
      </w:r>
      <w:bookmarkEnd w:id="18"/>
      <w:r w:rsidR="00331CC9" w:rsidRPr="00462A4F">
        <w:rPr>
          <w:rFonts w:ascii="Aptos" w:hAnsi="Aptos" w:cstheme="minorHAnsi"/>
          <w:snapToGrid w:val="0"/>
          <w:sz w:val="22"/>
          <w:szCs w:val="22"/>
          <w:u w:val="single"/>
        </w:rPr>
        <w:t xml:space="preserve"> </w:t>
      </w:r>
      <w:r w:rsidR="00943A3D" w:rsidRPr="00462A4F">
        <w:rPr>
          <w:rFonts w:ascii="Aptos" w:hAnsi="Aptos" w:cstheme="minorHAnsi"/>
          <w:snapToGrid w:val="0"/>
          <w:sz w:val="22"/>
          <w:szCs w:val="22"/>
          <w:u w:val="single"/>
        </w:rPr>
        <w:t xml:space="preserve">a účasti na soutěžích dle </w:t>
      </w:r>
      <w:r w:rsidR="00DE195C" w:rsidRPr="00462A4F">
        <w:rPr>
          <w:rFonts w:ascii="Aptos" w:hAnsi="Aptos" w:cstheme="minorHAnsi"/>
          <w:snapToGrid w:val="0"/>
          <w:sz w:val="22"/>
          <w:szCs w:val="22"/>
          <w:u w:val="single"/>
        </w:rPr>
        <w:t>odstavce</w:t>
      </w:r>
      <w:r w:rsidR="00943A3D" w:rsidRPr="00462A4F">
        <w:rPr>
          <w:rFonts w:ascii="Aptos" w:hAnsi="Aptos" w:cstheme="minorHAnsi"/>
          <w:snapToGrid w:val="0"/>
          <w:sz w:val="22"/>
          <w:szCs w:val="22"/>
          <w:u w:val="single"/>
        </w:rPr>
        <w:t xml:space="preserve"> 5</w:t>
      </w:r>
      <w:r w:rsidR="004A01B1" w:rsidRPr="00462A4F">
        <w:rPr>
          <w:rFonts w:ascii="Aptos" w:hAnsi="Aptos" w:cstheme="minorHAnsi"/>
          <w:snapToGrid w:val="0"/>
          <w:sz w:val="22"/>
          <w:szCs w:val="22"/>
          <w:u w:val="single"/>
        </w:rPr>
        <w:t xml:space="preserve"> </w:t>
      </w:r>
      <w:r w:rsidR="004A01B1" w:rsidRPr="00555864">
        <w:rPr>
          <w:rFonts w:ascii="Aptos" w:hAnsi="Aptos" w:cstheme="minorHAnsi"/>
          <w:snapToGrid w:val="0"/>
          <w:color w:val="EE0000"/>
          <w:sz w:val="22"/>
          <w:szCs w:val="22"/>
          <w:u w:val="single"/>
        </w:rPr>
        <w:t>a 6</w:t>
      </w:r>
      <w:r w:rsidR="00DE195C" w:rsidRPr="00462A4F">
        <w:rPr>
          <w:rFonts w:ascii="Aptos" w:hAnsi="Aptos" w:cstheme="minorHAnsi"/>
          <w:snapToGrid w:val="0"/>
          <w:sz w:val="22"/>
          <w:szCs w:val="22"/>
          <w:u w:val="single"/>
        </w:rPr>
        <w:t xml:space="preserve"> tohoto článku</w:t>
      </w:r>
      <w:r w:rsidR="00943A3D" w:rsidRPr="00462A4F">
        <w:rPr>
          <w:rFonts w:ascii="Aptos" w:hAnsi="Aptos" w:cstheme="minorHAnsi"/>
          <w:snapToGrid w:val="0"/>
          <w:sz w:val="22"/>
          <w:szCs w:val="22"/>
        </w:rPr>
        <w:t xml:space="preserve"> </w:t>
      </w:r>
      <w:r w:rsidRPr="00462A4F">
        <w:rPr>
          <w:rFonts w:ascii="Aptos" w:hAnsi="Aptos" w:cstheme="minorHAnsi"/>
          <w:snapToGrid w:val="0"/>
          <w:sz w:val="22"/>
          <w:szCs w:val="22"/>
        </w:rPr>
        <w:t xml:space="preserve">k 31. 12. </w:t>
      </w:r>
      <w:r w:rsidR="008A50FB" w:rsidRPr="00555864">
        <w:rPr>
          <w:rFonts w:ascii="Aptos" w:hAnsi="Aptos" w:cstheme="minorHAnsi"/>
          <w:snapToGrid w:val="0"/>
          <w:color w:val="EE0000"/>
          <w:sz w:val="22"/>
          <w:szCs w:val="22"/>
        </w:rPr>
        <w:t>202</w:t>
      </w:r>
      <w:r w:rsidR="00331CC9" w:rsidRPr="00555864">
        <w:rPr>
          <w:rFonts w:ascii="Aptos" w:hAnsi="Aptos" w:cstheme="minorHAnsi"/>
          <w:snapToGrid w:val="0"/>
          <w:color w:val="EE0000"/>
          <w:sz w:val="22"/>
          <w:szCs w:val="22"/>
        </w:rPr>
        <w:t>5</w:t>
      </w:r>
      <w:r w:rsidR="004A01B1" w:rsidRPr="00555864">
        <w:rPr>
          <w:rFonts w:ascii="Aptos" w:hAnsi="Aptos" w:cstheme="minorHAnsi"/>
          <w:snapToGrid w:val="0"/>
          <w:color w:val="EE0000"/>
          <w:sz w:val="22"/>
          <w:szCs w:val="22"/>
        </w:rPr>
        <w:t xml:space="preserve"> (v</w:t>
      </w:r>
      <w:r w:rsidR="004A01B1" w:rsidRPr="00555864">
        <w:rPr>
          <w:rFonts w:ascii="Aptos" w:hAnsi="Aptos" w:cstheme="minorHAnsi"/>
          <w:snapToGrid w:val="0"/>
          <w:color w:val="EE0000"/>
        </w:rPr>
        <w:t> </w:t>
      </w:r>
      <w:r w:rsidR="004A01B1" w:rsidRPr="00555864">
        <w:rPr>
          <w:rFonts w:ascii="Aptos" w:hAnsi="Aptos" w:cstheme="minorHAnsi"/>
          <w:snapToGrid w:val="0"/>
          <w:color w:val="EE0000"/>
          <w:sz w:val="22"/>
          <w:szCs w:val="22"/>
        </w:rPr>
        <w:t>případě přestupu mezi subjekty v průběhu roku se soutěžní aktivita počítá bez ohledu na to, za jaký subjekt byla splněna, a to tomu subjektu, který člena eviduje k 31. 12. 2025)</w:t>
      </w:r>
      <w:r w:rsidRPr="00462A4F">
        <w:rPr>
          <w:rFonts w:ascii="Aptos" w:hAnsi="Aptos" w:cstheme="minorHAnsi"/>
          <w:snapToGrid w:val="0"/>
          <w:sz w:val="22"/>
          <w:szCs w:val="22"/>
        </w:rPr>
        <w:t xml:space="preserve">, a to po kategoriích děti (tj. nar. </w:t>
      </w:r>
      <w:r w:rsidR="00F01193" w:rsidRPr="00462A4F">
        <w:rPr>
          <w:rFonts w:ascii="Aptos" w:hAnsi="Aptos" w:cstheme="minorHAnsi"/>
          <w:snapToGrid w:val="0"/>
          <w:sz w:val="22"/>
          <w:szCs w:val="22"/>
        </w:rPr>
        <w:t>0</w:t>
      </w:r>
      <w:r w:rsidRPr="00462A4F">
        <w:rPr>
          <w:rFonts w:ascii="Aptos" w:hAnsi="Aptos" w:cstheme="minorHAnsi"/>
          <w:snapToGrid w:val="0"/>
          <w:sz w:val="22"/>
          <w:szCs w:val="22"/>
        </w:rPr>
        <w:t xml:space="preserve">1. </w:t>
      </w:r>
      <w:r w:rsidR="00F01193" w:rsidRPr="00462A4F">
        <w:rPr>
          <w:rFonts w:ascii="Aptos" w:hAnsi="Aptos" w:cstheme="minorHAnsi"/>
          <w:snapToGrid w:val="0"/>
          <w:sz w:val="22"/>
          <w:szCs w:val="22"/>
        </w:rPr>
        <w:t>0</w:t>
      </w:r>
      <w:r w:rsidRPr="00462A4F">
        <w:rPr>
          <w:rFonts w:ascii="Aptos" w:hAnsi="Aptos" w:cstheme="minorHAnsi"/>
          <w:snapToGrid w:val="0"/>
          <w:sz w:val="22"/>
          <w:szCs w:val="22"/>
        </w:rPr>
        <w:t xml:space="preserve">1. </w:t>
      </w:r>
      <w:r w:rsidR="00943A3D" w:rsidRPr="00555864">
        <w:rPr>
          <w:rFonts w:ascii="Aptos" w:hAnsi="Aptos" w:cstheme="minorHAnsi"/>
          <w:snapToGrid w:val="0"/>
          <w:color w:val="EE0000"/>
          <w:sz w:val="22"/>
          <w:szCs w:val="22"/>
        </w:rPr>
        <w:t>20</w:t>
      </w:r>
      <w:r w:rsidR="008A50FB" w:rsidRPr="00555864">
        <w:rPr>
          <w:rFonts w:ascii="Aptos" w:hAnsi="Aptos" w:cstheme="minorHAnsi"/>
          <w:snapToGrid w:val="0"/>
          <w:color w:val="EE0000"/>
          <w:sz w:val="22"/>
          <w:szCs w:val="22"/>
        </w:rPr>
        <w:t>1</w:t>
      </w:r>
      <w:r w:rsidR="00331CC9" w:rsidRPr="00555864">
        <w:rPr>
          <w:rFonts w:ascii="Aptos" w:hAnsi="Aptos" w:cstheme="minorHAnsi"/>
          <w:snapToGrid w:val="0"/>
          <w:color w:val="EE0000"/>
          <w:sz w:val="22"/>
          <w:szCs w:val="22"/>
        </w:rPr>
        <w:t>1</w:t>
      </w:r>
      <w:r w:rsidR="00E50F9F" w:rsidRPr="00462A4F">
        <w:rPr>
          <w:rFonts w:ascii="Aptos" w:hAnsi="Aptos" w:cstheme="minorHAnsi"/>
          <w:snapToGrid w:val="0"/>
          <w:sz w:val="22"/>
          <w:szCs w:val="22"/>
        </w:rPr>
        <w:t xml:space="preserve"> </w:t>
      </w:r>
      <w:r w:rsidRPr="00462A4F">
        <w:rPr>
          <w:rFonts w:ascii="Aptos" w:hAnsi="Aptos" w:cstheme="minorHAnsi"/>
          <w:snapToGrid w:val="0"/>
          <w:sz w:val="22"/>
          <w:szCs w:val="22"/>
        </w:rPr>
        <w:t xml:space="preserve">a mladší) a mládež (tj. nar. </w:t>
      </w:r>
      <w:r w:rsidR="00F01193" w:rsidRPr="00462A4F">
        <w:rPr>
          <w:rFonts w:ascii="Aptos" w:hAnsi="Aptos" w:cstheme="minorHAnsi"/>
          <w:snapToGrid w:val="0"/>
          <w:sz w:val="22"/>
          <w:szCs w:val="22"/>
        </w:rPr>
        <w:t>0</w:t>
      </w:r>
      <w:r w:rsidRPr="00462A4F">
        <w:rPr>
          <w:rFonts w:ascii="Aptos" w:hAnsi="Aptos" w:cstheme="minorHAnsi"/>
          <w:snapToGrid w:val="0"/>
          <w:sz w:val="22"/>
          <w:szCs w:val="22"/>
        </w:rPr>
        <w:t xml:space="preserve">1. </w:t>
      </w:r>
      <w:r w:rsidR="00F01193" w:rsidRPr="00462A4F">
        <w:rPr>
          <w:rFonts w:ascii="Aptos" w:hAnsi="Aptos" w:cstheme="minorHAnsi"/>
          <w:snapToGrid w:val="0"/>
          <w:sz w:val="22"/>
          <w:szCs w:val="22"/>
        </w:rPr>
        <w:t>0</w:t>
      </w:r>
      <w:r w:rsidRPr="00462A4F">
        <w:rPr>
          <w:rFonts w:ascii="Aptos" w:hAnsi="Aptos" w:cstheme="minorHAnsi"/>
          <w:snapToGrid w:val="0"/>
          <w:sz w:val="22"/>
          <w:szCs w:val="22"/>
        </w:rPr>
        <w:t xml:space="preserve">1. </w:t>
      </w:r>
      <w:r w:rsidR="00943A3D" w:rsidRPr="00555864">
        <w:rPr>
          <w:rFonts w:ascii="Aptos" w:hAnsi="Aptos" w:cstheme="minorHAnsi"/>
          <w:snapToGrid w:val="0"/>
          <w:color w:val="EE0000"/>
          <w:sz w:val="22"/>
          <w:szCs w:val="22"/>
        </w:rPr>
        <w:t>200</w:t>
      </w:r>
      <w:r w:rsidR="00331CC9" w:rsidRPr="00555864">
        <w:rPr>
          <w:rFonts w:ascii="Aptos" w:hAnsi="Aptos" w:cstheme="minorHAnsi"/>
          <w:snapToGrid w:val="0"/>
          <w:color w:val="EE0000"/>
          <w:sz w:val="22"/>
          <w:szCs w:val="22"/>
        </w:rPr>
        <w:t>2</w:t>
      </w:r>
      <w:r w:rsidR="00E50F9F" w:rsidRPr="00462A4F">
        <w:rPr>
          <w:rFonts w:ascii="Aptos" w:hAnsi="Aptos" w:cstheme="minorHAnsi"/>
          <w:snapToGrid w:val="0"/>
          <w:sz w:val="22"/>
          <w:szCs w:val="22"/>
        </w:rPr>
        <w:t xml:space="preserve"> </w:t>
      </w:r>
      <w:r w:rsidRPr="00462A4F">
        <w:rPr>
          <w:rFonts w:ascii="Aptos" w:hAnsi="Aptos" w:cstheme="minorHAnsi"/>
          <w:snapToGrid w:val="0"/>
          <w:sz w:val="22"/>
          <w:szCs w:val="22"/>
        </w:rPr>
        <w:t xml:space="preserve">do 31. 12. </w:t>
      </w:r>
      <w:r w:rsidR="00943A3D" w:rsidRPr="00555864">
        <w:rPr>
          <w:rFonts w:ascii="Aptos" w:hAnsi="Aptos" w:cstheme="minorHAnsi"/>
          <w:snapToGrid w:val="0"/>
          <w:color w:val="EE0000"/>
          <w:sz w:val="22"/>
          <w:szCs w:val="22"/>
        </w:rPr>
        <w:t>20</w:t>
      </w:r>
      <w:r w:rsidR="00331CC9" w:rsidRPr="00555864">
        <w:rPr>
          <w:rFonts w:ascii="Aptos" w:hAnsi="Aptos" w:cstheme="minorHAnsi"/>
          <w:snapToGrid w:val="0"/>
          <w:color w:val="EE0000"/>
          <w:sz w:val="22"/>
          <w:szCs w:val="22"/>
        </w:rPr>
        <w:t>10</w:t>
      </w:r>
      <w:r w:rsidR="00E50F9F" w:rsidRPr="00462A4F">
        <w:rPr>
          <w:rFonts w:ascii="Aptos" w:hAnsi="Aptos" w:cstheme="minorHAnsi"/>
          <w:snapToGrid w:val="0"/>
          <w:sz w:val="22"/>
          <w:szCs w:val="22"/>
        </w:rPr>
        <w:t xml:space="preserve"> </w:t>
      </w:r>
      <w:r w:rsidRPr="00462A4F">
        <w:rPr>
          <w:rFonts w:ascii="Aptos" w:hAnsi="Aptos" w:cstheme="minorHAnsi"/>
          <w:snapToGrid w:val="0"/>
          <w:sz w:val="22"/>
          <w:szCs w:val="22"/>
        </w:rPr>
        <w:t>včetně);</w:t>
      </w:r>
    </w:p>
    <w:p w14:paraId="43DA7432"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u w:val="single"/>
        </w:rPr>
      </w:pPr>
      <w:r w:rsidRPr="00462A4F">
        <w:rPr>
          <w:rFonts w:ascii="Aptos" w:hAnsi="Aptos" w:cstheme="minorHAnsi"/>
          <w:snapToGrid w:val="0"/>
          <w:sz w:val="22"/>
          <w:szCs w:val="22"/>
          <w:u w:val="single"/>
        </w:rPr>
        <w:t xml:space="preserve">rozvrhem tréninkových hodin jednotlivých kategorií mládeže; </w:t>
      </w:r>
    </w:p>
    <w:p w14:paraId="2EA882D3" w14:textId="5D1CC463" w:rsidR="00404B4C" w:rsidRPr="00462A4F" w:rsidRDefault="00EC3A98"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u w:val="single"/>
        </w:rPr>
        <w:t xml:space="preserve">dokumenty prokazujícími soutěžní aktivitu </w:t>
      </w:r>
      <w:r w:rsidRPr="00462A4F">
        <w:rPr>
          <w:rFonts w:ascii="Aptos" w:hAnsi="Aptos" w:cstheme="minorHAnsi"/>
          <w:snapToGrid w:val="0"/>
          <w:sz w:val="22"/>
          <w:szCs w:val="22"/>
        </w:rPr>
        <w:t>(</w:t>
      </w:r>
      <w:r w:rsidR="00331CC9" w:rsidRPr="00555864">
        <w:rPr>
          <w:rFonts w:ascii="Aptos" w:hAnsi="Aptos" w:cstheme="minorHAnsi"/>
          <w:snapToGrid w:val="0"/>
          <w:color w:val="EE0000"/>
          <w:sz w:val="22"/>
          <w:szCs w:val="22"/>
        </w:rPr>
        <w:t>odkazy na profily členů, odkazy na výsledky konkrétních soutěží</w:t>
      </w:r>
      <w:r w:rsidR="00331CC9" w:rsidRPr="00462A4F">
        <w:rPr>
          <w:rFonts w:ascii="Aptos" w:hAnsi="Aptos" w:cstheme="minorHAnsi"/>
          <w:snapToGrid w:val="0"/>
          <w:sz w:val="22"/>
          <w:szCs w:val="22"/>
        </w:rPr>
        <w:t xml:space="preserve">, </w:t>
      </w:r>
      <w:r w:rsidR="00684546" w:rsidRPr="00462A4F">
        <w:rPr>
          <w:rFonts w:ascii="Aptos" w:hAnsi="Aptos" w:cstheme="minorHAnsi"/>
          <w:snapToGrid w:val="0"/>
          <w:sz w:val="22"/>
          <w:szCs w:val="22"/>
        </w:rPr>
        <w:t>soupisky,</w:t>
      </w:r>
      <w:r w:rsidR="00404B4C" w:rsidRPr="00462A4F">
        <w:rPr>
          <w:rFonts w:ascii="Aptos" w:hAnsi="Aptos" w:cstheme="minorHAnsi"/>
          <w:snapToGrid w:val="0"/>
          <w:sz w:val="22"/>
          <w:szCs w:val="22"/>
        </w:rPr>
        <w:t xml:space="preserve"> výsledkov</w:t>
      </w:r>
      <w:r w:rsidR="002B5B1F" w:rsidRPr="00462A4F">
        <w:rPr>
          <w:rFonts w:ascii="Aptos" w:hAnsi="Aptos" w:cstheme="minorHAnsi"/>
          <w:snapToGrid w:val="0"/>
          <w:sz w:val="22"/>
          <w:szCs w:val="22"/>
        </w:rPr>
        <w:t>é</w:t>
      </w:r>
      <w:r w:rsidR="00404B4C" w:rsidRPr="00462A4F">
        <w:rPr>
          <w:rFonts w:ascii="Aptos" w:hAnsi="Aptos" w:cstheme="minorHAnsi"/>
          <w:snapToGrid w:val="0"/>
          <w:sz w:val="22"/>
          <w:szCs w:val="22"/>
        </w:rPr>
        <w:t xml:space="preserve"> listin</w:t>
      </w:r>
      <w:r w:rsidR="002B5B1F" w:rsidRPr="00462A4F">
        <w:rPr>
          <w:rFonts w:ascii="Aptos" w:hAnsi="Aptos" w:cstheme="minorHAnsi"/>
          <w:snapToGrid w:val="0"/>
          <w:sz w:val="22"/>
          <w:szCs w:val="22"/>
        </w:rPr>
        <w:t>y</w:t>
      </w:r>
      <w:r w:rsidRPr="00462A4F">
        <w:rPr>
          <w:rFonts w:ascii="Aptos" w:hAnsi="Aptos" w:cstheme="minorHAnsi"/>
          <w:snapToGrid w:val="0"/>
          <w:sz w:val="22"/>
          <w:szCs w:val="22"/>
        </w:rPr>
        <w:t>,</w:t>
      </w:r>
      <w:r w:rsidR="002B5B1F" w:rsidRPr="00462A4F">
        <w:rPr>
          <w:rFonts w:ascii="Aptos" w:hAnsi="Aptos" w:cstheme="minorHAnsi"/>
          <w:snapToGrid w:val="0"/>
          <w:sz w:val="22"/>
          <w:szCs w:val="22"/>
        </w:rPr>
        <w:t xml:space="preserve"> </w:t>
      </w:r>
      <w:r w:rsidR="00404B4C" w:rsidRPr="00462A4F">
        <w:rPr>
          <w:rFonts w:ascii="Aptos" w:hAnsi="Aptos" w:cstheme="minorHAnsi"/>
          <w:snapToGrid w:val="0"/>
          <w:sz w:val="22"/>
          <w:szCs w:val="22"/>
        </w:rPr>
        <w:t>případně prezenční listin</w:t>
      </w:r>
      <w:r w:rsidR="002B5B1F" w:rsidRPr="00462A4F">
        <w:rPr>
          <w:rFonts w:ascii="Aptos" w:hAnsi="Aptos" w:cstheme="minorHAnsi"/>
          <w:snapToGrid w:val="0"/>
          <w:sz w:val="22"/>
          <w:szCs w:val="22"/>
        </w:rPr>
        <w:t>y</w:t>
      </w:r>
      <w:r w:rsidR="00404B4C" w:rsidRPr="00462A4F">
        <w:rPr>
          <w:rFonts w:ascii="Aptos" w:hAnsi="Aptos" w:cstheme="minorHAnsi"/>
          <w:snapToGrid w:val="0"/>
          <w:sz w:val="22"/>
          <w:szCs w:val="22"/>
        </w:rPr>
        <w:t xml:space="preserve"> </w:t>
      </w:r>
      <w:r w:rsidR="00331CC9" w:rsidRPr="00555864">
        <w:rPr>
          <w:rFonts w:ascii="Aptos" w:hAnsi="Aptos" w:cstheme="minorHAnsi"/>
          <w:snapToGrid w:val="0"/>
          <w:color w:val="EE0000"/>
          <w:sz w:val="22"/>
          <w:szCs w:val="22"/>
        </w:rPr>
        <w:t>soutěží</w:t>
      </w:r>
      <w:r w:rsidR="00331CC9" w:rsidRPr="00462A4F">
        <w:rPr>
          <w:rFonts w:ascii="Aptos" w:hAnsi="Aptos" w:cstheme="minorHAnsi"/>
          <w:snapToGrid w:val="0"/>
          <w:sz w:val="22"/>
          <w:szCs w:val="22"/>
        </w:rPr>
        <w:t xml:space="preserve"> </w:t>
      </w:r>
      <w:r w:rsidR="001B475A" w:rsidRPr="00462A4F">
        <w:rPr>
          <w:rFonts w:ascii="Aptos" w:hAnsi="Aptos" w:cstheme="minorHAnsi"/>
          <w:snapToGrid w:val="0"/>
          <w:sz w:val="22"/>
          <w:szCs w:val="22"/>
        </w:rPr>
        <w:t>apod.</w:t>
      </w:r>
      <w:r w:rsidR="00404B4C" w:rsidRPr="00462A4F">
        <w:rPr>
          <w:rFonts w:ascii="Aptos" w:hAnsi="Aptos" w:cstheme="minorHAnsi"/>
          <w:snapToGrid w:val="0"/>
          <w:sz w:val="22"/>
          <w:szCs w:val="22"/>
        </w:rPr>
        <w:t>;</w:t>
      </w:r>
    </w:p>
    <w:p w14:paraId="44B2651E" w14:textId="16ECF303" w:rsidR="00DE195C" w:rsidRPr="00462A4F" w:rsidRDefault="00404B4C" w:rsidP="00DE195C">
      <w:pPr>
        <w:numPr>
          <w:ilvl w:val="0"/>
          <w:numId w:val="3"/>
        </w:numPr>
        <w:tabs>
          <w:tab w:val="clear" w:pos="720"/>
          <w:tab w:val="num" w:pos="1353"/>
        </w:tabs>
        <w:ind w:left="851" w:hanging="425"/>
        <w:jc w:val="both"/>
        <w:rPr>
          <w:rFonts w:ascii="Aptos" w:hAnsi="Aptos" w:cstheme="minorHAnsi"/>
          <w:snapToGrid w:val="0"/>
          <w:sz w:val="22"/>
          <w:szCs w:val="22"/>
          <w:u w:val="single"/>
        </w:rPr>
      </w:pPr>
      <w:r w:rsidRPr="00462A4F">
        <w:rPr>
          <w:rFonts w:ascii="Aptos" w:hAnsi="Aptos" w:cstheme="minorHAnsi"/>
          <w:snapToGrid w:val="0"/>
          <w:sz w:val="22"/>
          <w:szCs w:val="22"/>
          <w:u w:val="single"/>
        </w:rPr>
        <w:t xml:space="preserve">výsledovkou analyticky </w:t>
      </w:r>
      <w:r w:rsidR="00941D1B" w:rsidRPr="00462A4F">
        <w:rPr>
          <w:rFonts w:ascii="Aptos" w:hAnsi="Aptos" w:cstheme="minorHAnsi"/>
          <w:snapToGrid w:val="0"/>
          <w:sz w:val="22"/>
          <w:szCs w:val="22"/>
          <w:u w:val="single"/>
        </w:rPr>
        <w:t>(</w:t>
      </w:r>
      <w:r w:rsidRPr="00462A4F">
        <w:rPr>
          <w:rFonts w:ascii="Aptos" w:hAnsi="Aptos" w:cstheme="minorHAnsi"/>
          <w:snapToGrid w:val="0"/>
          <w:sz w:val="22"/>
          <w:szCs w:val="22"/>
          <w:u w:val="single"/>
        </w:rPr>
        <w:t>nebo</w:t>
      </w:r>
      <w:r w:rsidR="00941D1B" w:rsidRPr="00462A4F">
        <w:rPr>
          <w:rFonts w:ascii="Aptos" w:hAnsi="Aptos" w:cstheme="minorHAnsi"/>
          <w:snapToGrid w:val="0"/>
          <w:sz w:val="22"/>
          <w:szCs w:val="22"/>
          <w:u w:val="single"/>
        </w:rPr>
        <w:t>-li</w:t>
      </w:r>
      <w:r w:rsidRPr="00462A4F">
        <w:rPr>
          <w:rFonts w:ascii="Aptos" w:hAnsi="Aptos" w:cstheme="minorHAnsi"/>
          <w:snapToGrid w:val="0"/>
          <w:sz w:val="22"/>
          <w:szCs w:val="22"/>
          <w:u w:val="single"/>
        </w:rPr>
        <w:t xml:space="preserve"> výkazem zisku a ztrát</w:t>
      </w:r>
      <w:r w:rsidR="00941D1B" w:rsidRPr="00462A4F">
        <w:rPr>
          <w:rFonts w:ascii="Aptos" w:hAnsi="Aptos" w:cstheme="minorHAnsi"/>
          <w:snapToGrid w:val="0"/>
          <w:sz w:val="22"/>
          <w:szCs w:val="22"/>
          <w:u w:val="single"/>
        </w:rPr>
        <w:t>)</w:t>
      </w:r>
      <w:r w:rsidR="00EC3A98" w:rsidRPr="00462A4F">
        <w:rPr>
          <w:rFonts w:ascii="Aptos" w:hAnsi="Aptos" w:cstheme="minorHAnsi"/>
          <w:snapToGrid w:val="0"/>
          <w:sz w:val="22"/>
          <w:szCs w:val="22"/>
        </w:rPr>
        <w:t xml:space="preserve"> (případně výpisem z účtu nebo příjmovými pokladními doklady</w:t>
      </w:r>
      <w:r w:rsidR="00941D1B" w:rsidRPr="00462A4F">
        <w:rPr>
          <w:rFonts w:ascii="Aptos" w:hAnsi="Aptos" w:cstheme="minorHAnsi"/>
          <w:snapToGrid w:val="0"/>
          <w:sz w:val="22"/>
          <w:szCs w:val="22"/>
        </w:rPr>
        <w:t xml:space="preserve"> dokládajícími úhradu členských příspěvků</w:t>
      </w:r>
      <w:r w:rsidR="00EC3A98" w:rsidRPr="00462A4F">
        <w:rPr>
          <w:rFonts w:ascii="Aptos" w:hAnsi="Aptos" w:cstheme="minorHAnsi"/>
          <w:snapToGrid w:val="0"/>
          <w:sz w:val="22"/>
          <w:szCs w:val="22"/>
        </w:rPr>
        <w:t xml:space="preserve">, pokud v době podání žádosti nejsou účetní sestavy k dispozici, </w:t>
      </w:r>
      <w:r w:rsidR="00941D1B" w:rsidRPr="00462A4F">
        <w:rPr>
          <w:rFonts w:ascii="Aptos" w:hAnsi="Aptos" w:cstheme="minorHAnsi"/>
          <w:snapToGrid w:val="0"/>
          <w:sz w:val="22"/>
          <w:szCs w:val="22"/>
        </w:rPr>
        <w:t>účetní sestavu</w:t>
      </w:r>
      <w:r w:rsidR="00EC3A98" w:rsidRPr="00462A4F">
        <w:rPr>
          <w:rFonts w:ascii="Aptos" w:hAnsi="Aptos" w:cstheme="minorHAnsi"/>
          <w:snapToGrid w:val="0"/>
          <w:sz w:val="22"/>
          <w:szCs w:val="22"/>
        </w:rPr>
        <w:t xml:space="preserve"> poté dolož</w:t>
      </w:r>
      <w:r w:rsidR="00C01A77" w:rsidRPr="00462A4F">
        <w:rPr>
          <w:rFonts w:ascii="Aptos" w:hAnsi="Aptos" w:cstheme="minorHAnsi"/>
          <w:snapToGrid w:val="0"/>
          <w:sz w:val="22"/>
          <w:szCs w:val="22"/>
        </w:rPr>
        <w:t>í</w:t>
      </w:r>
      <w:r w:rsidR="00EC3A98" w:rsidRPr="00462A4F">
        <w:rPr>
          <w:rFonts w:ascii="Aptos" w:hAnsi="Aptos" w:cstheme="minorHAnsi"/>
          <w:snapToGrid w:val="0"/>
          <w:sz w:val="22"/>
          <w:szCs w:val="22"/>
        </w:rPr>
        <w:t xml:space="preserve"> dodatečně)</w:t>
      </w:r>
      <w:r w:rsidR="00971C13" w:rsidRPr="00462A4F">
        <w:rPr>
          <w:rFonts w:ascii="Aptos" w:hAnsi="Aptos" w:cstheme="minorHAnsi"/>
          <w:snapToGrid w:val="0"/>
          <w:sz w:val="22"/>
          <w:szCs w:val="22"/>
        </w:rPr>
        <w:t>.</w:t>
      </w:r>
      <w:r w:rsidRPr="00462A4F">
        <w:rPr>
          <w:rFonts w:ascii="Aptos" w:hAnsi="Aptos" w:cstheme="minorHAnsi"/>
          <w:snapToGrid w:val="0"/>
          <w:sz w:val="22"/>
          <w:szCs w:val="22"/>
        </w:rPr>
        <w:t xml:space="preserve"> </w:t>
      </w:r>
    </w:p>
    <w:p w14:paraId="18714AB6" w14:textId="77777777" w:rsidR="00404B4C" w:rsidRPr="00462A4F" w:rsidRDefault="00404B4C" w:rsidP="005F2995">
      <w:pPr>
        <w:pStyle w:val="Odstavecseseznamem"/>
        <w:spacing w:after="0" w:line="240" w:lineRule="auto"/>
        <w:ind w:left="851"/>
        <w:jc w:val="both"/>
        <w:rPr>
          <w:rFonts w:ascii="Aptos" w:hAnsi="Aptos" w:cstheme="minorHAnsi"/>
          <w:snapToGrid w:val="0"/>
        </w:rPr>
      </w:pPr>
    </w:p>
    <w:p w14:paraId="4D4BF212" w14:textId="77777777" w:rsidR="00404B4C" w:rsidRPr="00462A4F" w:rsidRDefault="00404B4C" w:rsidP="00F5053C">
      <w:pPr>
        <w:pStyle w:val="Odstavecseseznamem"/>
        <w:numPr>
          <w:ilvl w:val="0"/>
          <w:numId w:val="13"/>
        </w:numPr>
        <w:spacing w:after="0" w:line="240" w:lineRule="auto"/>
        <w:ind w:left="567" w:hanging="567"/>
        <w:jc w:val="both"/>
        <w:rPr>
          <w:rFonts w:ascii="Aptos" w:hAnsi="Aptos" w:cstheme="minorHAnsi"/>
        </w:rPr>
      </w:pPr>
      <w:r w:rsidRPr="00462A4F">
        <w:rPr>
          <w:rFonts w:ascii="Aptos" w:hAnsi="Aptos" w:cstheme="minorHAnsi"/>
        </w:rPr>
        <w:t>Výpočet dotace je proveden dle tohoto vzorce:</w:t>
      </w:r>
    </w:p>
    <w:p w14:paraId="31080EC1" w14:textId="275F4CE3" w:rsidR="005442ED" w:rsidRPr="00462A4F" w:rsidRDefault="005442ED" w:rsidP="005F2995">
      <w:pPr>
        <w:pStyle w:val="Odstavecseseznamem"/>
        <w:spacing w:after="0" w:line="240" w:lineRule="auto"/>
        <w:ind w:hanging="153"/>
        <w:jc w:val="both"/>
        <w:rPr>
          <w:rFonts w:ascii="Aptos" w:hAnsi="Aptos" w:cstheme="minorHAnsi"/>
          <w:snapToGrid w:val="0"/>
          <w:color w:val="EE0000"/>
        </w:rPr>
      </w:pPr>
      <w:r w:rsidRPr="00555864">
        <w:rPr>
          <w:rFonts w:ascii="Aptos" w:hAnsi="Aptos" w:cstheme="minorHAnsi"/>
          <w:color w:val="EE0000"/>
        </w:rPr>
        <w:t xml:space="preserve">Dotace = </w:t>
      </w:r>
      <w:r w:rsidR="00B12B05" w:rsidRPr="00555864">
        <w:rPr>
          <w:rFonts w:ascii="Aptos" w:hAnsi="Aptos" w:cstheme="minorHAnsi"/>
          <w:color w:val="EE0000"/>
        </w:rPr>
        <w:t>(</w:t>
      </w:r>
      <w:r w:rsidRPr="00555864">
        <w:rPr>
          <w:rFonts w:ascii="Aptos" w:hAnsi="Aptos" w:cstheme="minorHAnsi"/>
          <w:color w:val="EE0000"/>
        </w:rPr>
        <w:t>PDA x (1+a/10) + PMA x (1+a/10)) x K</w:t>
      </w:r>
    </w:p>
    <w:p w14:paraId="0EA42411" w14:textId="77777777" w:rsidR="005442ED" w:rsidRDefault="005442ED" w:rsidP="005F2995">
      <w:pPr>
        <w:pStyle w:val="Odstavecseseznamem"/>
        <w:spacing w:after="0" w:line="240" w:lineRule="auto"/>
        <w:ind w:hanging="153"/>
        <w:jc w:val="both"/>
        <w:rPr>
          <w:rFonts w:ascii="Aptos" w:hAnsi="Aptos" w:cstheme="minorHAnsi"/>
          <w:snapToGrid w:val="0"/>
        </w:rPr>
      </w:pPr>
    </w:p>
    <w:p w14:paraId="17ED427A" w14:textId="77777777" w:rsidR="00404B4C" w:rsidRPr="00462A4F" w:rsidRDefault="00404B4C" w:rsidP="005F2995">
      <w:pPr>
        <w:pStyle w:val="Odstavecseseznamem"/>
        <w:spacing w:after="0" w:line="240" w:lineRule="auto"/>
        <w:ind w:hanging="153"/>
        <w:jc w:val="both"/>
        <w:rPr>
          <w:rFonts w:ascii="Aptos" w:hAnsi="Aptos" w:cstheme="minorHAnsi"/>
          <w:i/>
        </w:rPr>
      </w:pPr>
      <w:r w:rsidRPr="00462A4F">
        <w:rPr>
          <w:rFonts w:ascii="Aptos" w:hAnsi="Aptos" w:cstheme="minorHAnsi"/>
          <w:i/>
        </w:rPr>
        <w:t xml:space="preserve">Vysvětlivky: </w:t>
      </w:r>
    </w:p>
    <w:p w14:paraId="041C005D" w14:textId="54BB4679" w:rsidR="00404B4C" w:rsidRPr="00462A4F" w:rsidRDefault="00404B4C" w:rsidP="005F2995">
      <w:pPr>
        <w:pStyle w:val="Odstavecseseznamem"/>
        <w:spacing w:after="0" w:line="240" w:lineRule="auto"/>
        <w:ind w:hanging="153"/>
        <w:jc w:val="both"/>
        <w:rPr>
          <w:rFonts w:ascii="Aptos" w:hAnsi="Aptos" w:cstheme="minorHAnsi"/>
          <w:i/>
        </w:rPr>
      </w:pPr>
      <w:r w:rsidRPr="00462A4F">
        <w:rPr>
          <w:rFonts w:ascii="Aptos" w:hAnsi="Aptos" w:cstheme="minorHAnsi"/>
          <w:i/>
        </w:rPr>
        <w:t xml:space="preserve">PDA – počet členů pardubických dětí </w:t>
      </w:r>
      <w:r w:rsidR="00C528FE" w:rsidRPr="00462A4F">
        <w:rPr>
          <w:rFonts w:ascii="Aptos" w:hAnsi="Aptos" w:cstheme="minorHAnsi"/>
          <w:i/>
        </w:rPr>
        <w:t xml:space="preserve">soutěžně </w:t>
      </w:r>
      <w:r w:rsidRPr="00462A4F">
        <w:rPr>
          <w:rFonts w:ascii="Aptos" w:hAnsi="Aptos" w:cstheme="minorHAnsi"/>
          <w:i/>
        </w:rPr>
        <w:t>aktivních</w:t>
      </w:r>
    </w:p>
    <w:p w14:paraId="4146B28C" w14:textId="77777777" w:rsidR="00404B4C" w:rsidRPr="00462A4F" w:rsidRDefault="00404B4C" w:rsidP="005F2995">
      <w:pPr>
        <w:pStyle w:val="Odstavecseseznamem"/>
        <w:spacing w:after="0" w:line="240" w:lineRule="auto"/>
        <w:ind w:hanging="153"/>
        <w:jc w:val="both"/>
        <w:rPr>
          <w:rFonts w:ascii="Aptos" w:hAnsi="Aptos" w:cstheme="minorHAnsi"/>
          <w:i/>
        </w:rPr>
      </w:pPr>
      <w:r w:rsidRPr="00462A4F">
        <w:rPr>
          <w:rFonts w:ascii="Aptos" w:hAnsi="Aptos" w:cstheme="minorHAnsi"/>
          <w:i/>
        </w:rPr>
        <w:t>a – průměrný počet akcí za týden</w:t>
      </w:r>
    </w:p>
    <w:p w14:paraId="503C78A1" w14:textId="65A686C7" w:rsidR="00404B4C" w:rsidRPr="00462A4F" w:rsidRDefault="00404B4C" w:rsidP="005F2995">
      <w:pPr>
        <w:pStyle w:val="Odstavecseseznamem"/>
        <w:spacing w:after="0" w:line="240" w:lineRule="auto"/>
        <w:ind w:hanging="153"/>
        <w:jc w:val="both"/>
        <w:rPr>
          <w:rFonts w:ascii="Aptos" w:hAnsi="Aptos" w:cstheme="minorHAnsi"/>
          <w:i/>
        </w:rPr>
      </w:pPr>
      <w:r w:rsidRPr="00462A4F">
        <w:rPr>
          <w:rFonts w:ascii="Aptos" w:hAnsi="Aptos" w:cstheme="minorHAnsi"/>
          <w:i/>
        </w:rPr>
        <w:t xml:space="preserve">PMA – počet členů pardubické mládeže </w:t>
      </w:r>
      <w:r w:rsidR="00C528FE" w:rsidRPr="00462A4F">
        <w:rPr>
          <w:rFonts w:ascii="Aptos" w:hAnsi="Aptos" w:cstheme="minorHAnsi"/>
          <w:i/>
        </w:rPr>
        <w:t xml:space="preserve">soutěžně </w:t>
      </w:r>
      <w:r w:rsidRPr="00462A4F">
        <w:rPr>
          <w:rFonts w:ascii="Aptos" w:hAnsi="Aptos" w:cstheme="minorHAnsi"/>
          <w:i/>
        </w:rPr>
        <w:t>aktivní</w:t>
      </w:r>
    </w:p>
    <w:p w14:paraId="70BB2CAB" w14:textId="77777777" w:rsidR="00404B4C" w:rsidRPr="00462A4F" w:rsidRDefault="00404B4C" w:rsidP="005F2995">
      <w:pPr>
        <w:pStyle w:val="Odstavecseseznamem"/>
        <w:spacing w:after="0" w:line="240" w:lineRule="auto"/>
        <w:ind w:left="426" w:firstLine="141"/>
        <w:jc w:val="both"/>
        <w:rPr>
          <w:rFonts w:ascii="Aptos" w:hAnsi="Aptos" w:cstheme="minorHAnsi"/>
          <w:snapToGrid w:val="0"/>
        </w:rPr>
      </w:pPr>
      <w:r w:rsidRPr="00462A4F">
        <w:rPr>
          <w:rFonts w:ascii="Aptos" w:hAnsi="Aptos" w:cstheme="minorHAnsi"/>
          <w:i/>
        </w:rPr>
        <w:t>K – dotační koeficient (pro všechny stejný, závislý na alokaci prostředků v titulu)</w:t>
      </w:r>
    </w:p>
    <w:p w14:paraId="2A9D0F4E" w14:textId="77777777" w:rsidR="003B4A19" w:rsidRPr="00462A4F" w:rsidRDefault="003B4A19" w:rsidP="005F2995">
      <w:pPr>
        <w:pStyle w:val="Odstavecseseznamem"/>
        <w:spacing w:after="0" w:line="240" w:lineRule="auto"/>
        <w:ind w:left="426"/>
        <w:jc w:val="both"/>
        <w:rPr>
          <w:rFonts w:ascii="Aptos" w:hAnsi="Aptos" w:cstheme="minorHAnsi"/>
          <w:snapToGrid w:val="0"/>
        </w:rPr>
      </w:pPr>
    </w:p>
    <w:p w14:paraId="7BEC7D86" w14:textId="0C908ED2" w:rsidR="00DE195C" w:rsidRPr="00462A4F" w:rsidRDefault="00DE195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snapToGrid w:val="0"/>
        </w:rPr>
        <w:t>Žadatel je povinen</w:t>
      </w:r>
      <w:r w:rsidR="005F534B" w:rsidRPr="00462A4F">
        <w:rPr>
          <w:rFonts w:ascii="Aptos" w:hAnsi="Aptos" w:cstheme="minorHAnsi"/>
          <w:snapToGrid w:val="0"/>
        </w:rPr>
        <w:t xml:space="preserve"> společně s žádostí o dotaci</w:t>
      </w:r>
      <w:r w:rsidRPr="00462A4F">
        <w:rPr>
          <w:rFonts w:ascii="Aptos" w:hAnsi="Aptos" w:cstheme="minorHAnsi"/>
          <w:snapToGrid w:val="0"/>
        </w:rPr>
        <w:t xml:space="preserve"> předložit termínové listiny soutěží pro rok </w:t>
      </w:r>
      <w:r w:rsidR="008A50FB" w:rsidRPr="00555864">
        <w:rPr>
          <w:rFonts w:ascii="Aptos" w:hAnsi="Aptos" w:cstheme="minorHAnsi"/>
          <w:snapToGrid w:val="0"/>
          <w:color w:val="EE0000"/>
        </w:rPr>
        <w:t>202</w:t>
      </w:r>
      <w:r w:rsidR="004A4AC0" w:rsidRPr="00555864">
        <w:rPr>
          <w:rFonts w:ascii="Aptos" w:hAnsi="Aptos" w:cstheme="minorHAnsi"/>
          <w:snapToGrid w:val="0"/>
          <w:color w:val="EE0000"/>
        </w:rPr>
        <w:t>6</w:t>
      </w:r>
      <w:r w:rsidRPr="00462A4F">
        <w:rPr>
          <w:rFonts w:ascii="Aptos" w:hAnsi="Aptos" w:cstheme="minorHAnsi"/>
          <w:snapToGrid w:val="0"/>
        </w:rPr>
        <w:t>.</w:t>
      </w:r>
      <w:r w:rsidR="005F534B" w:rsidRPr="00462A4F">
        <w:rPr>
          <w:rFonts w:ascii="Aptos" w:hAnsi="Aptos" w:cstheme="minorHAnsi"/>
          <w:snapToGrid w:val="0"/>
        </w:rPr>
        <w:t xml:space="preserve"> V případě, že v době podání žádosti ještě není termínová listina k dispozici nebo není kompletní, je žadatel povinen ji doložit v nejbližším možném termínu, případně aktualizovat.</w:t>
      </w:r>
    </w:p>
    <w:p w14:paraId="796C65C7" w14:textId="77777777" w:rsidR="00404B4C" w:rsidRPr="00462A4F" w:rsidRDefault="00404B4C" w:rsidP="005F2995">
      <w:pPr>
        <w:ind w:left="851"/>
        <w:jc w:val="both"/>
        <w:rPr>
          <w:rFonts w:ascii="Aptos" w:hAnsi="Aptos" w:cstheme="minorHAnsi"/>
          <w:snapToGrid w:val="0"/>
          <w:sz w:val="22"/>
          <w:szCs w:val="22"/>
          <w:u w:val="single"/>
        </w:rPr>
      </w:pPr>
    </w:p>
    <w:p w14:paraId="4E89764F" w14:textId="32B996B1" w:rsidR="00404B4C" w:rsidRPr="00462A4F" w:rsidRDefault="00404B4C" w:rsidP="00F5053C">
      <w:pPr>
        <w:pStyle w:val="Odstavecseseznamem"/>
        <w:numPr>
          <w:ilvl w:val="0"/>
          <w:numId w:val="13"/>
        </w:numPr>
        <w:spacing w:after="0" w:line="240" w:lineRule="auto"/>
        <w:ind w:left="426" w:hanging="426"/>
        <w:jc w:val="both"/>
        <w:rPr>
          <w:rFonts w:ascii="Aptos" w:hAnsi="Aptos" w:cstheme="minorHAnsi"/>
          <w:snapToGrid w:val="0"/>
        </w:rPr>
      </w:pPr>
      <w:r w:rsidRPr="00462A4F">
        <w:rPr>
          <w:rFonts w:ascii="Aptos" w:hAnsi="Aptos" w:cstheme="minorHAnsi"/>
        </w:rPr>
        <w:t>Komise využije údaje z žádosti (výše členských a oddílových příspěvků, využívání sportovních a</w:t>
      </w:r>
      <w:r w:rsidR="0022199B" w:rsidRPr="00462A4F">
        <w:rPr>
          <w:rFonts w:ascii="Aptos" w:hAnsi="Aptos" w:cstheme="minorHAnsi"/>
        </w:rPr>
        <w:t> </w:t>
      </w:r>
      <w:r w:rsidRPr="00462A4F">
        <w:rPr>
          <w:rFonts w:ascii="Aptos" w:hAnsi="Aptos" w:cstheme="minorHAnsi"/>
        </w:rPr>
        <w:t>tělovýchovných zařízení apod.) pro svou další činnost.</w:t>
      </w:r>
    </w:p>
    <w:p w14:paraId="294F0D34" w14:textId="77777777" w:rsidR="00A07595" w:rsidRPr="00462A4F" w:rsidRDefault="00A07595" w:rsidP="00A07595">
      <w:pPr>
        <w:pStyle w:val="Odstavecseseznamem"/>
        <w:rPr>
          <w:rFonts w:ascii="Aptos" w:hAnsi="Aptos" w:cstheme="minorHAnsi"/>
          <w:snapToGrid w:val="0"/>
        </w:rPr>
      </w:pPr>
    </w:p>
    <w:p w14:paraId="21E87BFC" w14:textId="423A29D1" w:rsidR="00A07595" w:rsidRPr="00555864" w:rsidRDefault="00A07595" w:rsidP="00462A4F">
      <w:pPr>
        <w:pStyle w:val="Odstavecseseznamem"/>
        <w:numPr>
          <w:ilvl w:val="0"/>
          <w:numId w:val="13"/>
        </w:numPr>
        <w:spacing w:after="0" w:line="240" w:lineRule="auto"/>
        <w:ind w:left="426" w:hanging="426"/>
        <w:jc w:val="both"/>
        <w:rPr>
          <w:rFonts w:ascii="Aptos" w:hAnsi="Aptos" w:cstheme="minorHAnsi"/>
          <w:snapToGrid w:val="0"/>
          <w:color w:val="EE0000"/>
        </w:rPr>
      </w:pPr>
      <w:r w:rsidRPr="00555864">
        <w:rPr>
          <w:rFonts w:ascii="Aptos" w:hAnsi="Aptos" w:cstheme="minorHAnsi"/>
          <w:snapToGrid w:val="0"/>
          <w:color w:val="EE0000"/>
        </w:rPr>
        <w:t xml:space="preserve">Za trvalý pobyt v Pardubicích se </w:t>
      </w:r>
      <w:r w:rsidR="00296087">
        <w:rPr>
          <w:rFonts w:ascii="Aptos" w:hAnsi="Aptos" w:cstheme="minorHAnsi"/>
          <w:snapToGrid w:val="0"/>
          <w:color w:val="EE0000"/>
        </w:rPr>
        <w:t xml:space="preserve">pro účely těchto pravidel </w:t>
      </w:r>
      <w:r w:rsidRPr="00555864">
        <w:rPr>
          <w:rFonts w:ascii="Aptos" w:hAnsi="Aptos" w:cstheme="minorHAnsi"/>
          <w:snapToGrid w:val="0"/>
          <w:color w:val="EE0000"/>
        </w:rPr>
        <w:t>považuje trvalé bydliště v</w:t>
      </w:r>
      <w:r w:rsidR="00130E0A">
        <w:rPr>
          <w:rFonts w:ascii="Aptos" w:hAnsi="Aptos" w:cstheme="minorHAnsi"/>
          <w:snapToGrid w:val="0"/>
          <w:color w:val="EE0000"/>
        </w:rPr>
        <w:t> některé z</w:t>
      </w:r>
      <w:r w:rsidR="0036056B">
        <w:rPr>
          <w:rFonts w:ascii="Aptos" w:hAnsi="Aptos" w:cstheme="minorHAnsi"/>
          <w:snapToGrid w:val="0"/>
          <w:color w:val="EE0000"/>
        </w:rPr>
        <w:t xml:space="preserve"> následujících</w:t>
      </w:r>
      <w:r w:rsidR="00130E0A">
        <w:rPr>
          <w:rFonts w:ascii="Aptos" w:hAnsi="Aptos" w:cstheme="minorHAnsi"/>
          <w:snapToGrid w:val="0"/>
          <w:color w:val="EE0000"/>
        </w:rPr>
        <w:t> částí</w:t>
      </w:r>
      <w:r w:rsidR="0036056B">
        <w:rPr>
          <w:rFonts w:ascii="Aptos" w:hAnsi="Aptos" w:cstheme="minorHAnsi"/>
          <w:snapToGrid w:val="0"/>
          <w:color w:val="EE0000"/>
        </w:rPr>
        <w:t xml:space="preserve"> tvořících v souhrnu území</w:t>
      </w:r>
      <w:r w:rsidR="00130E0A">
        <w:rPr>
          <w:rFonts w:ascii="Aptos" w:hAnsi="Aptos" w:cstheme="minorHAnsi"/>
          <w:snapToGrid w:val="0"/>
          <w:color w:val="EE0000"/>
        </w:rPr>
        <w:t xml:space="preserve"> </w:t>
      </w:r>
      <w:r w:rsidR="00F7329B" w:rsidRPr="00555864">
        <w:rPr>
          <w:rFonts w:ascii="Aptos" w:hAnsi="Aptos" w:cstheme="minorHAnsi"/>
          <w:snapToGrid w:val="0"/>
          <w:color w:val="EE0000"/>
        </w:rPr>
        <w:t xml:space="preserve">statutárního </w:t>
      </w:r>
      <w:r w:rsidRPr="00555864">
        <w:rPr>
          <w:rFonts w:ascii="Aptos" w:hAnsi="Aptos" w:cstheme="minorHAnsi"/>
          <w:snapToGrid w:val="0"/>
          <w:color w:val="EE0000"/>
        </w:rPr>
        <w:t>města Pardubic</w:t>
      </w:r>
      <w:r w:rsidR="00F7329B" w:rsidRPr="00555864">
        <w:rPr>
          <w:rFonts w:ascii="Aptos" w:hAnsi="Aptos" w:cstheme="minorHAnsi"/>
          <w:snapToGrid w:val="0"/>
          <w:color w:val="EE0000"/>
        </w:rPr>
        <w:t>e</w:t>
      </w:r>
      <w:r w:rsidRPr="00555864">
        <w:rPr>
          <w:rFonts w:ascii="Aptos" w:hAnsi="Aptos" w:cstheme="minorHAnsi"/>
          <w:snapToGrid w:val="0"/>
          <w:color w:val="EE0000"/>
        </w:rPr>
        <w:t>, konkrétně</w:t>
      </w:r>
      <w:r w:rsidR="00296087">
        <w:rPr>
          <w:rFonts w:ascii="Aptos" w:hAnsi="Aptos" w:cstheme="minorHAnsi"/>
          <w:snapToGrid w:val="0"/>
          <w:color w:val="EE0000"/>
        </w:rPr>
        <w:t>:</w:t>
      </w:r>
      <w:r w:rsidR="00462A4F" w:rsidRPr="00555864">
        <w:rPr>
          <w:rFonts w:ascii="Aptos" w:hAnsi="Aptos" w:cstheme="minorHAnsi"/>
          <w:snapToGrid w:val="0"/>
          <w:color w:val="EE0000"/>
        </w:rPr>
        <w:t xml:space="preserve"> Bílé Předměstí, Cihelna, Černá za Bory, Doubravice, Dražkovice, Drozdice, Hostovice, Lány na Důlku, Mnětice, Nemošice, Nové Jesenčany, Ohrazenice, Opočínek, </w:t>
      </w:r>
      <w:r w:rsidR="00275D86">
        <w:rPr>
          <w:rFonts w:ascii="Aptos" w:hAnsi="Aptos" w:cstheme="minorHAnsi"/>
          <w:snapToGrid w:val="0"/>
          <w:color w:val="EE0000"/>
        </w:rPr>
        <w:t xml:space="preserve">Pardubice-Staré Město, </w:t>
      </w:r>
      <w:r w:rsidR="00462A4F" w:rsidRPr="00555864">
        <w:rPr>
          <w:rFonts w:ascii="Aptos" w:hAnsi="Aptos" w:cstheme="minorHAnsi"/>
          <w:snapToGrid w:val="0"/>
          <w:color w:val="EE0000"/>
        </w:rPr>
        <w:t>Pardubičky, Polabiny, Popkovice, Rosice, Semtín, Staré Čívice, Staročernsko, Studánka, Svítkov, Trnová</w:t>
      </w:r>
      <w:r w:rsidR="00700768" w:rsidRPr="00555864">
        <w:rPr>
          <w:rFonts w:ascii="Aptos" w:hAnsi="Aptos" w:cstheme="minorHAnsi"/>
          <w:snapToGrid w:val="0"/>
          <w:color w:val="EE0000"/>
        </w:rPr>
        <w:t xml:space="preserve">, </w:t>
      </w:r>
      <w:r w:rsidR="00275D86">
        <w:rPr>
          <w:rFonts w:ascii="Aptos" w:hAnsi="Aptos" w:cstheme="minorHAnsi"/>
          <w:snapToGrid w:val="0"/>
          <w:color w:val="EE0000"/>
        </w:rPr>
        <w:t xml:space="preserve">Zámek, </w:t>
      </w:r>
      <w:r w:rsidR="00462A4F" w:rsidRPr="00555864">
        <w:rPr>
          <w:rFonts w:ascii="Aptos" w:hAnsi="Aptos" w:cstheme="minorHAnsi"/>
          <w:snapToGrid w:val="0"/>
          <w:color w:val="EE0000"/>
        </w:rPr>
        <w:t>Zelené Předměstí</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Žižín</w:t>
      </w:r>
      <w:r w:rsidR="0036056B">
        <w:rPr>
          <w:rFonts w:ascii="Aptos" w:hAnsi="Aptos" w:cstheme="minorHAnsi"/>
          <w:snapToGrid w:val="0"/>
          <w:color w:val="EE0000"/>
        </w:rPr>
        <w:t>.</w:t>
      </w:r>
    </w:p>
    <w:p w14:paraId="638D109A" w14:textId="77777777" w:rsidR="00A07595" w:rsidRPr="00555864" w:rsidRDefault="00A07595" w:rsidP="00A07595">
      <w:pPr>
        <w:pStyle w:val="Odstavecseseznamem"/>
        <w:spacing w:after="0" w:line="240" w:lineRule="auto"/>
        <w:ind w:left="426"/>
        <w:jc w:val="both"/>
        <w:rPr>
          <w:rFonts w:ascii="Aptos" w:hAnsi="Aptos" w:cstheme="minorHAnsi"/>
          <w:snapToGrid w:val="0"/>
          <w:color w:val="EE0000"/>
        </w:rPr>
      </w:pPr>
    </w:p>
    <w:p w14:paraId="6BD1F4F7" w14:textId="110D3650" w:rsidR="00A07595" w:rsidRPr="006875DD" w:rsidRDefault="0036056B" w:rsidP="00700768">
      <w:pPr>
        <w:pStyle w:val="Odstavecseseznamem"/>
        <w:spacing w:after="0" w:line="240" w:lineRule="auto"/>
        <w:ind w:left="426"/>
        <w:jc w:val="both"/>
        <w:rPr>
          <w:rFonts w:ascii="Aptos" w:hAnsi="Aptos" w:cstheme="minorHAnsi"/>
          <w:snapToGrid w:val="0"/>
          <w:color w:val="4472C4" w:themeColor="accent1"/>
        </w:rPr>
      </w:pPr>
      <w:r>
        <w:rPr>
          <w:rFonts w:ascii="Aptos" w:hAnsi="Aptos" w:cstheme="minorHAnsi"/>
          <w:snapToGrid w:val="0"/>
          <w:color w:val="EE0000"/>
        </w:rPr>
        <w:lastRenderedPageBreak/>
        <w:t>Pro jednoznačnost se pro účely těchto pravidel za trvalý pobyt v Pardubicích nepovažuje trvalé bydliště v okolních samostatných obcích, například v obcích</w:t>
      </w:r>
      <w:r w:rsidR="00F7329B" w:rsidRPr="00555864">
        <w:rPr>
          <w:rFonts w:ascii="Aptos" w:hAnsi="Aptos" w:cstheme="minorHAnsi"/>
          <w:snapToGrid w:val="0"/>
          <w:color w:val="EE0000"/>
        </w:rPr>
        <w:t>:</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Brozany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Černá u Bohdanče</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Dašice</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Mikulovice</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Ostřešany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Počaply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Ráby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Rybitví</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Sezemice</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Spojil</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Srch</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Srnojedy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Staré Hradiště</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Staré Jesenčany</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Starý Mateřov</w:t>
      </w:r>
      <w:r w:rsidR="00700768" w:rsidRPr="00555864">
        <w:rPr>
          <w:rFonts w:ascii="Aptos" w:hAnsi="Aptos" w:cstheme="minorHAnsi"/>
          <w:snapToGrid w:val="0"/>
          <w:color w:val="EE0000"/>
        </w:rPr>
        <w:t xml:space="preserve">, </w:t>
      </w:r>
      <w:r w:rsidR="00462A4F" w:rsidRPr="00555864">
        <w:rPr>
          <w:rFonts w:ascii="Aptos" w:hAnsi="Aptos" w:cstheme="minorHAnsi"/>
          <w:snapToGrid w:val="0"/>
          <w:color w:val="EE0000"/>
        </w:rPr>
        <w:t>Zminný</w:t>
      </w:r>
      <w:r w:rsidR="00700768" w:rsidRPr="00555864">
        <w:rPr>
          <w:rFonts w:ascii="Aptos" w:hAnsi="Aptos" w:cstheme="minorHAnsi"/>
          <w:snapToGrid w:val="0"/>
          <w:color w:val="EE0000"/>
        </w:rPr>
        <w:t>.</w:t>
      </w:r>
    </w:p>
    <w:p w14:paraId="0A8C87A6" w14:textId="77777777" w:rsidR="00404B4C" w:rsidRPr="00462A4F" w:rsidRDefault="00404B4C" w:rsidP="005F2995">
      <w:pPr>
        <w:pStyle w:val="Odstavecseseznamem"/>
        <w:spacing w:after="0" w:line="240" w:lineRule="auto"/>
        <w:ind w:left="426"/>
        <w:jc w:val="both"/>
        <w:rPr>
          <w:rFonts w:ascii="Aptos" w:hAnsi="Aptos" w:cstheme="minorHAnsi"/>
        </w:rPr>
      </w:pPr>
    </w:p>
    <w:p w14:paraId="4C3CA1B4"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8096512" w14:textId="1E5005C9" w:rsidR="001C1542" w:rsidRPr="00462A4F" w:rsidRDefault="001C1542" w:rsidP="001C1542">
      <w:pPr>
        <w:pStyle w:val="Odstavecseseznamem"/>
        <w:numPr>
          <w:ilvl w:val="0"/>
          <w:numId w:val="19"/>
        </w:numPr>
        <w:rPr>
          <w:rFonts w:ascii="Aptos" w:hAnsi="Aptos" w:cstheme="minorHAnsi"/>
          <w:b/>
          <w:bCs/>
          <w:u w:val="single"/>
        </w:rPr>
      </w:pPr>
      <w:r w:rsidRPr="00462A4F">
        <w:rPr>
          <w:rFonts w:ascii="Aptos" w:hAnsi="Aptos" w:cstheme="minorHAnsi"/>
          <w:b/>
          <w:bCs/>
          <w:u w:val="single"/>
        </w:rPr>
        <w:t>Dotace na nesoutěžní pohybové aktivity a pohybovou gramotnost dětí a mládeže</w:t>
      </w:r>
    </w:p>
    <w:p w14:paraId="2B774CD1" w14:textId="77777777" w:rsidR="001C1542" w:rsidRPr="00462A4F" w:rsidRDefault="001C1542" w:rsidP="001C1542">
      <w:pPr>
        <w:ind w:left="426" w:hanging="426"/>
        <w:rPr>
          <w:rFonts w:ascii="Aptos" w:hAnsi="Aptos"/>
        </w:rPr>
      </w:pPr>
    </w:p>
    <w:p w14:paraId="1ACAA946" w14:textId="42FD4759" w:rsidR="001C1542" w:rsidRPr="00462A4F" w:rsidRDefault="001C1542" w:rsidP="00BD30C2">
      <w:pPr>
        <w:pStyle w:val="Odstavecseseznamem"/>
        <w:numPr>
          <w:ilvl w:val="0"/>
          <w:numId w:val="47"/>
        </w:numPr>
        <w:spacing w:after="0"/>
        <w:ind w:left="426" w:hanging="426"/>
        <w:jc w:val="both"/>
        <w:rPr>
          <w:rFonts w:ascii="Aptos" w:hAnsi="Aptos"/>
        </w:rPr>
      </w:pPr>
      <w:r w:rsidRPr="00462A4F">
        <w:rPr>
          <w:rFonts w:ascii="Aptos" w:hAnsi="Aptos"/>
        </w:rPr>
        <w:t xml:space="preserve">Dotace je určena na podporu </w:t>
      </w:r>
      <w:r w:rsidR="00BD30C2" w:rsidRPr="00462A4F">
        <w:rPr>
          <w:rFonts w:ascii="Aptos" w:hAnsi="Aptos"/>
        </w:rPr>
        <w:t xml:space="preserve">pohybové gramotnosti a </w:t>
      </w:r>
      <w:r w:rsidRPr="00462A4F">
        <w:rPr>
          <w:rFonts w:ascii="Aptos" w:hAnsi="Aptos"/>
        </w:rPr>
        <w:t>pravidelných pohybově sportovních aktivit, které vzhledem ke své povaze neumožňují absolvovat oficiální soutěže</w:t>
      </w:r>
      <w:r w:rsidR="00BD30C2" w:rsidRPr="00462A4F">
        <w:rPr>
          <w:rFonts w:ascii="Aptos" w:hAnsi="Aptos"/>
        </w:rPr>
        <w:t xml:space="preserve"> ve smyslu čl. III </w:t>
      </w:r>
      <w:r w:rsidR="00BA634C" w:rsidRPr="00462A4F">
        <w:rPr>
          <w:rFonts w:ascii="Aptos" w:hAnsi="Aptos"/>
        </w:rPr>
        <w:t>písm</w:t>
      </w:r>
      <w:r w:rsidR="00BD30C2" w:rsidRPr="00462A4F">
        <w:rPr>
          <w:rFonts w:ascii="Aptos" w:hAnsi="Aptos"/>
        </w:rPr>
        <w:t>. C odst. 6 těchto Pravidel.</w:t>
      </w:r>
    </w:p>
    <w:p w14:paraId="6BCC9082" w14:textId="77777777" w:rsidR="001C1542" w:rsidRPr="00462A4F" w:rsidRDefault="001C1542" w:rsidP="00BD30C2">
      <w:pPr>
        <w:pStyle w:val="Odstavecseseznamem"/>
        <w:spacing w:after="0"/>
        <w:ind w:left="426"/>
        <w:jc w:val="both"/>
        <w:rPr>
          <w:rFonts w:ascii="Aptos" w:hAnsi="Aptos"/>
          <w:b/>
          <w:bCs/>
        </w:rPr>
      </w:pPr>
    </w:p>
    <w:p w14:paraId="21D0C044" w14:textId="010BA033" w:rsidR="001C1542" w:rsidRPr="00462A4F" w:rsidRDefault="001C1542" w:rsidP="00BD30C2">
      <w:pPr>
        <w:pStyle w:val="Odstavecseseznamem"/>
        <w:numPr>
          <w:ilvl w:val="0"/>
          <w:numId w:val="47"/>
        </w:numPr>
        <w:spacing w:after="0"/>
        <w:ind w:left="426" w:hanging="426"/>
        <w:jc w:val="both"/>
        <w:rPr>
          <w:rFonts w:ascii="Aptos" w:hAnsi="Aptos"/>
        </w:rPr>
      </w:pPr>
      <w:r w:rsidRPr="00462A4F">
        <w:rPr>
          <w:rFonts w:ascii="Aptos" w:hAnsi="Aptos" w:cstheme="minorHAnsi"/>
          <w:snapToGrid w:val="0"/>
        </w:rPr>
        <w:t>Dotace je určena k úhradě nákladů na zajištění provozu sportovišť pro děti a mládež (provoz a</w:t>
      </w:r>
      <w:r w:rsidR="00BD30C2" w:rsidRPr="00462A4F">
        <w:rPr>
          <w:rFonts w:ascii="Aptos" w:hAnsi="Aptos" w:cstheme="minorHAnsi"/>
          <w:snapToGrid w:val="0"/>
        </w:rPr>
        <w:t> </w:t>
      </w:r>
      <w:r w:rsidRPr="00462A4F">
        <w:rPr>
          <w:rFonts w:ascii="Aptos" w:hAnsi="Aptos" w:cstheme="minorHAnsi"/>
          <w:snapToGrid w:val="0"/>
        </w:rPr>
        <w:t xml:space="preserve">údržba sportovišť, nájemné sportovišť, </w:t>
      </w:r>
      <w:r w:rsidRPr="00462A4F">
        <w:rPr>
          <w:rFonts w:ascii="Aptos" w:hAnsi="Aptos" w:cstheme="minorHAnsi"/>
        </w:rPr>
        <w:t xml:space="preserve">ostatní nezbytné služby spojené s činností </w:t>
      </w:r>
      <w:r w:rsidR="00E12993" w:rsidRPr="00462A4F">
        <w:rPr>
          <w:rFonts w:ascii="Aptos" w:hAnsi="Aptos" w:cstheme="minorHAnsi"/>
        </w:rPr>
        <w:t>žadatele</w:t>
      </w:r>
      <w:r w:rsidRPr="00462A4F">
        <w:rPr>
          <w:rFonts w:ascii="Aptos" w:hAnsi="Aptos" w:cstheme="minorHAnsi"/>
          <w:snapToGrid w:val="0"/>
        </w:rPr>
        <w:t>), dále k úhradě nákladů na pořízení sportovního vybavení pro děti a mládež</w:t>
      </w:r>
      <w:r w:rsidR="008A50FB" w:rsidRPr="00462A4F">
        <w:rPr>
          <w:rFonts w:ascii="Aptos" w:hAnsi="Aptos" w:cstheme="minorHAnsi"/>
          <w:snapToGrid w:val="0"/>
        </w:rPr>
        <w:t xml:space="preserve"> včetně údržby tohoto vybavení</w:t>
      </w:r>
      <w:r w:rsidRPr="00462A4F">
        <w:rPr>
          <w:rFonts w:ascii="Aptos" w:hAnsi="Aptos" w:cstheme="minorHAnsi"/>
          <w:snapToGrid w:val="0"/>
        </w:rPr>
        <w:t xml:space="preserve"> (</w:t>
      </w:r>
      <w:r w:rsidRPr="00462A4F">
        <w:rPr>
          <w:rFonts w:ascii="Aptos" w:hAnsi="Aptos" w:cstheme="minorHAnsi"/>
        </w:rPr>
        <w:t>pouze neinvestice/neinvestiční výdaj ve smyslu čl. II písm. A odst. 7 těchto Pravidel)</w:t>
      </w:r>
      <w:r w:rsidRPr="00462A4F">
        <w:rPr>
          <w:rFonts w:ascii="Aptos" w:hAnsi="Aptos" w:cstheme="minorHAnsi"/>
          <w:snapToGrid w:val="0"/>
        </w:rPr>
        <w:t>, k úhradě nákladů na dopravu dětí a mládeže ke sportovním akcím, k úhradě nákladů za společné tréninkové soustředění/kemp pro děti a mládež a na úhradu odměn pro trenéry dětí a mládeže.</w:t>
      </w:r>
    </w:p>
    <w:p w14:paraId="606CC00D" w14:textId="77777777" w:rsidR="001C1542" w:rsidRPr="00462A4F" w:rsidRDefault="001C1542" w:rsidP="00BD30C2">
      <w:pPr>
        <w:pStyle w:val="Odstavecseseznamem"/>
        <w:spacing w:after="0"/>
        <w:ind w:left="426"/>
        <w:jc w:val="both"/>
        <w:rPr>
          <w:rFonts w:ascii="Aptos" w:hAnsi="Aptos"/>
        </w:rPr>
      </w:pPr>
    </w:p>
    <w:p w14:paraId="47109A46" w14:textId="77777777" w:rsidR="001C1542" w:rsidRPr="00462A4F" w:rsidRDefault="001C1542" w:rsidP="00BD30C2">
      <w:pPr>
        <w:pStyle w:val="Odstavecseseznamem"/>
        <w:numPr>
          <w:ilvl w:val="0"/>
          <w:numId w:val="47"/>
        </w:numPr>
        <w:spacing w:after="0"/>
        <w:ind w:left="426" w:hanging="426"/>
        <w:jc w:val="both"/>
        <w:rPr>
          <w:rFonts w:ascii="Aptos" w:hAnsi="Aptos"/>
        </w:rPr>
      </w:pPr>
      <w:r w:rsidRPr="00462A4F">
        <w:rPr>
          <w:rFonts w:ascii="Aptos" w:hAnsi="Aptos"/>
        </w:rPr>
        <w:t>Mezi podporované aktivity patří taková sportovně pohybová aktivita, která všestranně rozvíjí pohybové dovednosti dětí a mládeže, vede je ke zdravému pohybu bez důrazu na maximální sportovní výkon a probíhá pravidelně minimálně 1x týdně po dobu minimálně 8 měsíců v roce.</w:t>
      </w:r>
    </w:p>
    <w:p w14:paraId="62FB4A51" w14:textId="77777777" w:rsidR="001C1542" w:rsidRPr="00462A4F" w:rsidRDefault="001C1542" w:rsidP="00BD30C2">
      <w:pPr>
        <w:jc w:val="both"/>
        <w:rPr>
          <w:rFonts w:ascii="Aptos" w:hAnsi="Aptos"/>
        </w:rPr>
      </w:pPr>
    </w:p>
    <w:p w14:paraId="5D5EEBED" w14:textId="001E596F" w:rsidR="001C1542" w:rsidRPr="00462A4F" w:rsidRDefault="001C1542" w:rsidP="00BD30C2">
      <w:pPr>
        <w:pStyle w:val="Odstavecseseznamem"/>
        <w:numPr>
          <w:ilvl w:val="0"/>
          <w:numId w:val="47"/>
        </w:numPr>
        <w:spacing w:after="0"/>
        <w:ind w:left="426" w:hanging="426"/>
        <w:jc w:val="both"/>
        <w:rPr>
          <w:rFonts w:ascii="Aptos" w:hAnsi="Aptos"/>
        </w:rPr>
      </w:pPr>
      <w:r w:rsidRPr="00462A4F">
        <w:rPr>
          <w:rFonts w:ascii="Aptos" w:hAnsi="Aptos" w:cstheme="minorHAnsi"/>
        </w:rPr>
        <w:t xml:space="preserve">Žadatelem musí být právnická osoba (zapsaný spolek, pobočný spolek či jiná právnická osoba), jejíž hlavní činností je sportovní a tělovýchovná činnost, tj. tělovýchovné a tělocvičné jednoty („TJ“), sportovní kluby („SK“), apod. a která ke dni podání žádosti provozuje tuto činnost minimálně po dobu 3 let. Žadatelem nemůže být </w:t>
      </w:r>
      <w:r w:rsidR="00E12993" w:rsidRPr="00462A4F">
        <w:rPr>
          <w:rFonts w:ascii="Aptos" w:hAnsi="Aptos" w:cstheme="minorHAnsi"/>
        </w:rPr>
        <w:t>subjekt</w:t>
      </w:r>
      <w:r w:rsidRPr="00462A4F">
        <w:rPr>
          <w:rFonts w:ascii="Aptos" w:hAnsi="Aptos" w:cstheme="minorHAnsi"/>
        </w:rPr>
        <w:t>, kter</w:t>
      </w:r>
      <w:r w:rsidR="00E12993" w:rsidRPr="00462A4F">
        <w:rPr>
          <w:rFonts w:ascii="Aptos" w:hAnsi="Aptos" w:cstheme="minorHAnsi"/>
        </w:rPr>
        <w:t>ý</w:t>
      </w:r>
      <w:r w:rsidRPr="00462A4F">
        <w:rPr>
          <w:rFonts w:ascii="Aptos" w:hAnsi="Aptos" w:cstheme="minorHAnsi"/>
        </w:rPr>
        <w:t xml:space="preserve"> sdružuje více TJ nebo SK s vlastní právní subjektivitou. </w:t>
      </w:r>
    </w:p>
    <w:p w14:paraId="1D8DCF85" w14:textId="77777777" w:rsidR="001C1542" w:rsidRPr="00462A4F" w:rsidRDefault="001C1542" w:rsidP="00BD30C2">
      <w:pPr>
        <w:jc w:val="both"/>
        <w:rPr>
          <w:rFonts w:ascii="Aptos" w:hAnsi="Aptos"/>
        </w:rPr>
      </w:pPr>
    </w:p>
    <w:p w14:paraId="645EF4C9" w14:textId="77777777" w:rsidR="001C1542" w:rsidRPr="00462A4F" w:rsidRDefault="001C1542" w:rsidP="00BD30C2">
      <w:pPr>
        <w:pStyle w:val="Odstavecseseznamem"/>
        <w:numPr>
          <w:ilvl w:val="0"/>
          <w:numId w:val="47"/>
        </w:numPr>
        <w:spacing w:after="0"/>
        <w:ind w:left="426" w:hanging="426"/>
        <w:jc w:val="both"/>
        <w:rPr>
          <w:rFonts w:ascii="Aptos" w:hAnsi="Aptos"/>
        </w:rPr>
      </w:pPr>
      <w:r w:rsidRPr="00462A4F">
        <w:rPr>
          <w:rFonts w:ascii="Aptos" w:hAnsi="Aptos"/>
        </w:rPr>
        <w:t>O dotaci žadatel žádá na předepsané žádosti, ve které uvede:</w:t>
      </w:r>
    </w:p>
    <w:p w14:paraId="29E1AA33" w14:textId="1C73BA28" w:rsidR="001C1542" w:rsidRPr="00462A4F" w:rsidRDefault="001C1542" w:rsidP="00BD30C2">
      <w:pPr>
        <w:pStyle w:val="Odstavecseseznamem"/>
        <w:numPr>
          <w:ilvl w:val="1"/>
          <w:numId w:val="47"/>
        </w:numPr>
        <w:spacing w:after="0"/>
        <w:ind w:left="851" w:hanging="426"/>
        <w:jc w:val="both"/>
        <w:rPr>
          <w:rFonts w:ascii="Aptos" w:hAnsi="Aptos"/>
        </w:rPr>
      </w:pPr>
      <w:r w:rsidRPr="00462A4F">
        <w:rPr>
          <w:rFonts w:ascii="Aptos" w:hAnsi="Aptos"/>
        </w:rPr>
        <w:t>Počet členů dětí a mládeže (nar. 01.</w:t>
      </w:r>
      <w:r w:rsidR="00F01193" w:rsidRPr="00462A4F">
        <w:rPr>
          <w:rFonts w:ascii="Aptos" w:hAnsi="Aptos"/>
        </w:rPr>
        <w:t xml:space="preserve"> </w:t>
      </w:r>
      <w:r w:rsidRPr="00462A4F">
        <w:rPr>
          <w:rFonts w:ascii="Aptos" w:hAnsi="Aptos"/>
        </w:rPr>
        <w:t>01.</w:t>
      </w:r>
      <w:r w:rsidR="00F01193" w:rsidRPr="00462A4F">
        <w:rPr>
          <w:rFonts w:ascii="Aptos" w:hAnsi="Aptos"/>
        </w:rPr>
        <w:t xml:space="preserve"> </w:t>
      </w:r>
      <w:r w:rsidRPr="00555864">
        <w:rPr>
          <w:rFonts w:ascii="Aptos" w:hAnsi="Aptos"/>
          <w:color w:val="EE0000"/>
        </w:rPr>
        <w:t>200</w:t>
      </w:r>
      <w:r w:rsidR="00E96B0A" w:rsidRPr="00555864">
        <w:rPr>
          <w:rFonts w:ascii="Aptos" w:hAnsi="Aptos"/>
          <w:color w:val="EE0000"/>
        </w:rPr>
        <w:t>2</w:t>
      </w:r>
      <w:r w:rsidRPr="00462A4F">
        <w:rPr>
          <w:rFonts w:ascii="Aptos" w:hAnsi="Aptos"/>
        </w:rPr>
        <w:t xml:space="preserve"> a mladší) v členění na členy s trvalým pobytem v</w:t>
      </w:r>
      <w:r w:rsidR="007D6180">
        <w:rPr>
          <w:rFonts w:ascii="Aptos" w:hAnsi="Aptos"/>
        </w:rPr>
        <w:t> </w:t>
      </w:r>
      <w:r w:rsidRPr="00462A4F">
        <w:rPr>
          <w:rFonts w:ascii="Aptos" w:hAnsi="Aptos"/>
        </w:rPr>
        <w:t>Pardubicích a s trvalým pobytem mimo Pardubice k 31.</w:t>
      </w:r>
      <w:r w:rsidR="0088009F" w:rsidRPr="00462A4F">
        <w:rPr>
          <w:rFonts w:ascii="Aptos" w:hAnsi="Aptos"/>
        </w:rPr>
        <w:t xml:space="preserve"> </w:t>
      </w:r>
      <w:r w:rsidRPr="00462A4F">
        <w:rPr>
          <w:rFonts w:ascii="Aptos" w:hAnsi="Aptos"/>
        </w:rPr>
        <w:t>12.</w:t>
      </w:r>
      <w:r w:rsidR="0088009F" w:rsidRPr="00462A4F">
        <w:rPr>
          <w:rFonts w:ascii="Aptos" w:hAnsi="Aptos"/>
        </w:rPr>
        <w:t xml:space="preserve"> </w:t>
      </w:r>
      <w:r w:rsidRPr="00555864">
        <w:rPr>
          <w:rFonts w:ascii="Aptos" w:hAnsi="Aptos"/>
          <w:color w:val="EE0000"/>
        </w:rPr>
        <w:t>202</w:t>
      </w:r>
      <w:r w:rsidR="00E96B0A" w:rsidRPr="00555864">
        <w:rPr>
          <w:rFonts w:ascii="Aptos" w:hAnsi="Aptos"/>
          <w:color w:val="EE0000"/>
        </w:rPr>
        <w:t>5</w:t>
      </w:r>
      <w:r w:rsidRPr="00462A4F">
        <w:rPr>
          <w:rFonts w:ascii="Aptos" w:hAnsi="Aptos"/>
        </w:rPr>
        <w:t xml:space="preserve">. </w:t>
      </w:r>
      <w:r w:rsidRPr="00462A4F">
        <w:rPr>
          <w:rFonts w:ascii="Aptos" w:hAnsi="Aptos" w:cstheme="minorHAnsi"/>
        </w:rPr>
        <w:t>Každá TJ či SK s více oddíly odevzdá seznamy dětí a mládeže vyplněné po oddílech, nikoli za celou TJ či SK souhrnně.</w:t>
      </w:r>
    </w:p>
    <w:p w14:paraId="514B1E93" w14:textId="175E1EB5" w:rsidR="001C1542" w:rsidRPr="00462A4F" w:rsidRDefault="001C1542" w:rsidP="00BD30C2">
      <w:pPr>
        <w:pStyle w:val="Odstavecseseznamem"/>
        <w:numPr>
          <w:ilvl w:val="1"/>
          <w:numId w:val="47"/>
        </w:numPr>
        <w:spacing w:after="0" w:line="240" w:lineRule="auto"/>
        <w:ind w:left="851" w:hanging="426"/>
        <w:jc w:val="both"/>
        <w:rPr>
          <w:rFonts w:ascii="Aptos" w:hAnsi="Aptos" w:cstheme="minorHAnsi"/>
          <w:snapToGrid w:val="0"/>
        </w:rPr>
      </w:pPr>
      <w:r w:rsidRPr="00462A4F">
        <w:rPr>
          <w:rFonts w:ascii="Aptos" w:hAnsi="Aptos" w:cstheme="minorHAnsi"/>
        </w:rPr>
        <w:t xml:space="preserve">Výši příspěvků dětí a mládeže v roce </w:t>
      </w:r>
      <w:r w:rsidRPr="00555864">
        <w:rPr>
          <w:rFonts w:ascii="Aptos" w:hAnsi="Aptos" w:cstheme="minorHAnsi"/>
          <w:color w:val="EE0000"/>
        </w:rPr>
        <w:t>2</w:t>
      </w:r>
      <w:r w:rsidR="008A50FB" w:rsidRPr="00555864">
        <w:rPr>
          <w:rFonts w:ascii="Aptos" w:hAnsi="Aptos" w:cstheme="minorHAnsi"/>
          <w:color w:val="EE0000"/>
        </w:rPr>
        <w:t>02</w:t>
      </w:r>
      <w:r w:rsidR="00E96B0A" w:rsidRPr="00555864">
        <w:rPr>
          <w:rFonts w:ascii="Aptos" w:hAnsi="Aptos" w:cstheme="minorHAnsi"/>
          <w:color w:val="EE0000"/>
        </w:rPr>
        <w:t>5</w:t>
      </w:r>
      <w:r w:rsidRPr="00462A4F">
        <w:rPr>
          <w:rFonts w:ascii="Aptos" w:hAnsi="Aptos" w:cstheme="minorHAnsi"/>
        </w:rPr>
        <w:t xml:space="preserve"> + celkovou částku vybranou na členských příspěvcích dětí a mládeže za rok </w:t>
      </w:r>
      <w:r w:rsidR="008A50FB" w:rsidRPr="00555864">
        <w:rPr>
          <w:rFonts w:ascii="Aptos" w:hAnsi="Aptos" w:cstheme="minorHAnsi"/>
          <w:color w:val="EE0000"/>
        </w:rPr>
        <w:t>202</w:t>
      </w:r>
      <w:r w:rsidR="00E96B0A" w:rsidRPr="00555864">
        <w:rPr>
          <w:rFonts w:ascii="Aptos" w:hAnsi="Aptos" w:cstheme="minorHAnsi"/>
          <w:color w:val="EE0000"/>
        </w:rPr>
        <w:t>5</w:t>
      </w:r>
      <w:r w:rsidRPr="00462A4F">
        <w:rPr>
          <w:rFonts w:ascii="Aptos" w:hAnsi="Aptos" w:cstheme="minorHAnsi"/>
        </w:rPr>
        <w:t>.</w:t>
      </w:r>
    </w:p>
    <w:p w14:paraId="49E0C225" w14:textId="77777777" w:rsidR="001C1542" w:rsidRPr="00462A4F" w:rsidRDefault="001C1542" w:rsidP="00BD30C2">
      <w:pPr>
        <w:pStyle w:val="Odstavecseseznamem"/>
        <w:numPr>
          <w:ilvl w:val="1"/>
          <w:numId w:val="47"/>
        </w:numPr>
        <w:spacing w:after="0" w:line="240" w:lineRule="auto"/>
        <w:ind w:left="851" w:hanging="426"/>
        <w:jc w:val="both"/>
        <w:rPr>
          <w:rFonts w:ascii="Aptos" w:hAnsi="Aptos" w:cstheme="minorHAnsi"/>
          <w:snapToGrid w:val="0"/>
        </w:rPr>
      </w:pPr>
      <w:r w:rsidRPr="00462A4F">
        <w:rPr>
          <w:rFonts w:ascii="Aptos" w:hAnsi="Aptos" w:cstheme="minorHAnsi"/>
        </w:rPr>
        <w:t>Průměrný počet akcí, kterých se každý člen dětí/mládeže za týden účastní. Akcí se rozumí plánovaná, odborně řízená a pravidelně prováděná tělocvičná (sportovní) činnost o minimální době trvání 60 minut, která je součástí dlouhodobě probíhajícího procesu; příkladem akce je trénink.</w:t>
      </w:r>
    </w:p>
    <w:p w14:paraId="4E84EFFD" w14:textId="77777777" w:rsidR="001C1542" w:rsidRPr="00462A4F" w:rsidRDefault="001C1542" w:rsidP="00BD30C2">
      <w:pPr>
        <w:pStyle w:val="Odstavecseseznamem"/>
        <w:numPr>
          <w:ilvl w:val="1"/>
          <w:numId w:val="47"/>
        </w:numPr>
        <w:spacing w:after="0" w:line="240" w:lineRule="auto"/>
        <w:ind w:left="851" w:hanging="426"/>
        <w:jc w:val="both"/>
        <w:rPr>
          <w:rFonts w:ascii="Aptos" w:hAnsi="Aptos" w:cstheme="minorHAnsi"/>
          <w:snapToGrid w:val="0"/>
        </w:rPr>
      </w:pPr>
      <w:r w:rsidRPr="00462A4F">
        <w:rPr>
          <w:rFonts w:ascii="Aptos" w:hAnsi="Aptos" w:cstheme="minorHAnsi"/>
        </w:rPr>
        <w:t>Přehled sportovišť využívaných dětmi a mládeží.</w:t>
      </w:r>
    </w:p>
    <w:p w14:paraId="5CF7A1FD" w14:textId="77777777" w:rsidR="001C1542" w:rsidRPr="00462A4F" w:rsidRDefault="001C1542" w:rsidP="00BD30C2">
      <w:pPr>
        <w:pStyle w:val="Odstavecseseznamem"/>
        <w:numPr>
          <w:ilvl w:val="1"/>
          <w:numId w:val="47"/>
        </w:numPr>
        <w:spacing w:after="0" w:line="240" w:lineRule="auto"/>
        <w:ind w:left="851" w:hanging="426"/>
        <w:jc w:val="both"/>
        <w:rPr>
          <w:rFonts w:ascii="Aptos" w:hAnsi="Aptos" w:cstheme="minorHAnsi"/>
          <w:snapToGrid w:val="0"/>
        </w:rPr>
      </w:pPr>
      <w:r w:rsidRPr="00462A4F">
        <w:rPr>
          <w:rFonts w:ascii="Aptos" w:hAnsi="Aptos" w:cstheme="minorHAnsi"/>
        </w:rPr>
        <w:t>Seznam kvalifikovaných trenérů pravidelně se podílejících na přípravě dětí a mládeže, s uvedením jejich kvalifikace.</w:t>
      </w:r>
    </w:p>
    <w:p w14:paraId="230E4206" w14:textId="77777777" w:rsidR="001C1542" w:rsidRPr="00462A4F" w:rsidRDefault="001C1542" w:rsidP="00BD30C2">
      <w:pPr>
        <w:pStyle w:val="Odstavecseseznamem"/>
        <w:spacing w:after="0" w:line="240" w:lineRule="auto"/>
        <w:ind w:left="426" w:hanging="426"/>
        <w:jc w:val="both"/>
        <w:rPr>
          <w:rFonts w:ascii="Aptos" w:hAnsi="Aptos" w:cstheme="minorHAnsi"/>
          <w:snapToGrid w:val="0"/>
        </w:rPr>
      </w:pPr>
    </w:p>
    <w:p w14:paraId="7507B538" w14:textId="77777777" w:rsidR="001C1542" w:rsidRPr="00462A4F" w:rsidRDefault="001C1542" w:rsidP="00BD30C2">
      <w:pPr>
        <w:pStyle w:val="Odstavecseseznamem"/>
        <w:numPr>
          <w:ilvl w:val="0"/>
          <w:numId w:val="47"/>
        </w:numPr>
        <w:spacing w:after="0"/>
        <w:ind w:left="426" w:hanging="426"/>
        <w:jc w:val="both"/>
        <w:rPr>
          <w:rFonts w:ascii="Aptos" w:hAnsi="Aptos" w:cstheme="minorHAnsi"/>
          <w:snapToGrid w:val="0"/>
        </w:rPr>
      </w:pPr>
      <w:r w:rsidRPr="00462A4F">
        <w:rPr>
          <w:rFonts w:ascii="Aptos" w:hAnsi="Aptos" w:cstheme="minorHAnsi"/>
          <w:snapToGrid w:val="0"/>
        </w:rPr>
        <w:lastRenderedPageBreak/>
        <w:t xml:space="preserve">Výše uvedené údaje doloží žadatel: </w:t>
      </w:r>
    </w:p>
    <w:p w14:paraId="43C02BC4" w14:textId="1A384F1B" w:rsidR="001C1542" w:rsidRPr="00462A4F" w:rsidRDefault="001C1542" w:rsidP="00BD30C2">
      <w:pPr>
        <w:pStyle w:val="Odstavecseseznamem"/>
        <w:numPr>
          <w:ilvl w:val="0"/>
          <w:numId w:val="48"/>
        </w:numPr>
        <w:spacing w:after="0" w:line="240" w:lineRule="auto"/>
        <w:ind w:left="851" w:hanging="425"/>
        <w:jc w:val="both"/>
        <w:rPr>
          <w:rFonts w:ascii="Aptos" w:hAnsi="Aptos" w:cstheme="minorHAnsi"/>
          <w:snapToGrid w:val="0"/>
        </w:rPr>
      </w:pPr>
      <w:r w:rsidRPr="00462A4F">
        <w:rPr>
          <w:rFonts w:ascii="Aptos" w:hAnsi="Aptos" w:cstheme="minorHAnsi"/>
          <w:snapToGrid w:val="0"/>
          <w:u w:val="single"/>
        </w:rPr>
        <w:t>abecedním jmenným seznamem členů včetně roku narození a adresy trvalého bydliště</w:t>
      </w:r>
      <w:r w:rsidRPr="00462A4F">
        <w:rPr>
          <w:rFonts w:ascii="Aptos" w:hAnsi="Aptos" w:cstheme="minorHAnsi"/>
          <w:snapToGrid w:val="0"/>
        </w:rPr>
        <w:t xml:space="preserve"> k</w:t>
      </w:r>
      <w:r w:rsidR="00BD30C2" w:rsidRPr="00462A4F">
        <w:rPr>
          <w:rFonts w:ascii="Aptos" w:hAnsi="Aptos" w:cstheme="minorHAnsi"/>
          <w:snapToGrid w:val="0"/>
        </w:rPr>
        <w:t> </w:t>
      </w:r>
      <w:r w:rsidRPr="00462A4F">
        <w:rPr>
          <w:rFonts w:ascii="Aptos" w:hAnsi="Aptos" w:cstheme="minorHAnsi"/>
          <w:snapToGrid w:val="0"/>
        </w:rPr>
        <w:t>31.</w:t>
      </w:r>
      <w:r w:rsidR="00BD30C2" w:rsidRPr="00462A4F">
        <w:rPr>
          <w:rFonts w:ascii="Aptos" w:hAnsi="Aptos" w:cstheme="minorHAnsi"/>
          <w:snapToGrid w:val="0"/>
        </w:rPr>
        <w:t> </w:t>
      </w:r>
      <w:r w:rsidRPr="00462A4F">
        <w:rPr>
          <w:rFonts w:ascii="Aptos" w:hAnsi="Aptos" w:cstheme="minorHAnsi"/>
          <w:snapToGrid w:val="0"/>
        </w:rPr>
        <w:t xml:space="preserve">12. </w:t>
      </w:r>
      <w:r w:rsidRPr="00555864">
        <w:rPr>
          <w:rFonts w:ascii="Aptos" w:hAnsi="Aptos" w:cstheme="minorHAnsi"/>
          <w:snapToGrid w:val="0"/>
          <w:color w:val="EE0000"/>
        </w:rPr>
        <w:t>20</w:t>
      </w:r>
      <w:r w:rsidR="008A50FB" w:rsidRPr="00555864">
        <w:rPr>
          <w:rFonts w:ascii="Aptos" w:hAnsi="Aptos" w:cstheme="minorHAnsi"/>
          <w:snapToGrid w:val="0"/>
          <w:color w:val="EE0000"/>
        </w:rPr>
        <w:t>2</w:t>
      </w:r>
      <w:r w:rsidR="00E96B0A" w:rsidRPr="00555864">
        <w:rPr>
          <w:rFonts w:ascii="Aptos" w:hAnsi="Aptos" w:cstheme="minorHAnsi"/>
          <w:snapToGrid w:val="0"/>
          <w:color w:val="EE0000"/>
        </w:rPr>
        <w:t>5</w:t>
      </w:r>
      <w:r w:rsidRPr="00462A4F">
        <w:rPr>
          <w:rFonts w:ascii="Aptos" w:hAnsi="Aptos" w:cstheme="minorHAnsi"/>
          <w:snapToGrid w:val="0"/>
        </w:rPr>
        <w:t>;</w:t>
      </w:r>
    </w:p>
    <w:p w14:paraId="3E5BD2F3" w14:textId="77777777" w:rsidR="001C1542" w:rsidRPr="00462A4F" w:rsidRDefault="001C1542" w:rsidP="00BD30C2">
      <w:pPr>
        <w:pStyle w:val="Odstavecseseznamem"/>
        <w:numPr>
          <w:ilvl w:val="0"/>
          <w:numId w:val="48"/>
        </w:numPr>
        <w:spacing w:after="0" w:line="240" w:lineRule="auto"/>
        <w:ind w:left="851" w:hanging="425"/>
        <w:jc w:val="both"/>
        <w:rPr>
          <w:rFonts w:ascii="Aptos" w:hAnsi="Aptos" w:cstheme="minorHAnsi"/>
          <w:snapToGrid w:val="0"/>
          <w:u w:val="single"/>
        </w:rPr>
      </w:pPr>
      <w:r w:rsidRPr="00462A4F">
        <w:rPr>
          <w:rFonts w:ascii="Aptos" w:hAnsi="Aptos" w:cstheme="minorHAnsi"/>
          <w:snapToGrid w:val="0"/>
          <w:u w:val="single"/>
        </w:rPr>
        <w:t xml:space="preserve">rozvrhem tréninkových hodin; </w:t>
      </w:r>
    </w:p>
    <w:p w14:paraId="63B87876" w14:textId="77777777" w:rsidR="001C1542" w:rsidRPr="00462A4F" w:rsidRDefault="001C1542" w:rsidP="00BD30C2">
      <w:pPr>
        <w:pStyle w:val="Odstavecseseznamem"/>
        <w:numPr>
          <w:ilvl w:val="0"/>
          <w:numId w:val="48"/>
        </w:numPr>
        <w:spacing w:after="0" w:line="240" w:lineRule="auto"/>
        <w:ind w:left="851" w:hanging="425"/>
        <w:jc w:val="both"/>
        <w:rPr>
          <w:rFonts w:ascii="Aptos" w:hAnsi="Aptos" w:cstheme="minorHAnsi"/>
          <w:snapToGrid w:val="0"/>
        </w:rPr>
      </w:pPr>
      <w:r w:rsidRPr="00462A4F">
        <w:rPr>
          <w:rFonts w:ascii="Aptos" w:hAnsi="Aptos" w:cstheme="minorHAnsi"/>
          <w:snapToGrid w:val="0"/>
          <w:u w:val="single"/>
        </w:rPr>
        <w:t>výsledovkou analyticky (nebo-li výkazem zisku a ztrát)</w:t>
      </w:r>
      <w:r w:rsidRPr="00462A4F">
        <w:rPr>
          <w:rFonts w:ascii="Aptos" w:hAnsi="Aptos" w:cstheme="minorHAnsi"/>
          <w:snapToGrid w:val="0"/>
        </w:rPr>
        <w:t xml:space="preserve"> (případně výpisem z účtu nebo příjmovými pokladními doklady dokládajícími úhradu členských příspěvků, pokud v době podání žádosti nejsou účetní sestavy k dispozici, účetní sestavu poté doložit dodatečně).</w:t>
      </w:r>
    </w:p>
    <w:p w14:paraId="36F22BF2" w14:textId="77777777" w:rsidR="001C1542" w:rsidRPr="00462A4F" w:rsidRDefault="001C1542" w:rsidP="001C1542">
      <w:pPr>
        <w:pStyle w:val="Odstavecseseznamem"/>
        <w:spacing w:after="0" w:line="240" w:lineRule="auto"/>
        <w:ind w:left="851"/>
        <w:jc w:val="both"/>
        <w:rPr>
          <w:rFonts w:ascii="Aptos" w:hAnsi="Aptos" w:cstheme="minorHAnsi"/>
          <w:snapToGrid w:val="0"/>
        </w:rPr>
      </w:pPr>
    </w:p>
    <w:p w14:paraId="038CBE08" w14:textId="77777777" w:rsidR="001C1542" w:rsidRPr="00462A4F" w:rsidRDefault="001C1542" w:rsidP="001C1542">
      <w:pPr>
        <w:pStyle w:val="Odstavecseseznamem"/>
        <w:numPr>
          <w:ilvl w:val="0"/>
          <w:numId w:val="47"/>
        </w:numPr>
        <w:spacing w:after="0" w:line="240" w:lineRule="auto"/>
        <w:ind w:left="426" w:hanging="426"/>
        <w:jc w:val="both"/>
        <w:rPr>
          <w:rFonts w:ascii="Aptos" w:hAnsi="Aptos" w:cstheme="minorHAnsi"/>
          <w:snapToGrid w:val="0"/>
        </w:rPr>
      </w:pPr>
      <w:r w:rsidRPr="00462A4F">
        <w:rPr>
          <w:rFonts w:ascii="Aptos" w:hAnsi="Aptos" w:cstheme="minorHAnsi"/>
        </w:rPr>
        <w:t xml:space="preserve">Dotace je finanční podporou pohybově sportovní činnosti spolku pro vlastní členskou základnu. Pro účely stanovení výše dotace v této kategorii se za člena považuje pouze takový člen, který uhradil členský příspěvek v minimální výši 200 Kč/rok ve spolku, jehož průměrná výše členského příspěvku činí minimálně 500 Kč/rok/člen. V případě, že se takový spolek člení na sportovní oddíly, pak průměrná výše členského příspěvku 500 Kč/rok/člen se vztahuje na dotčený oddíl. </w:t>
      </w:r>
    </w:p>
    <w:p w14:paraId="028A2C28" w14:textId="77777777" w:rsidR="001C1542" w:rsidRPr="00462A4F" w:rsidRDefault="001C1542" w:rsidP="001C1542">
      <w:pPr>
        <w:pStyle w:val="Odstavecseseznamem"/>
        <w:spacing w:after="0" w:line="240" w:lineRule="auto"/>
        <w:ind w:left="426"/>
        <w:jc w:val="both"/>
        <w:rPr>
          <w:rFonts w:ascii="Aptos" w:hAnsi="Aptos" w:cstheme="minorHAnsi"/>
          <w:snapToGrid w:val="0"/>
        </w:rPr>
      </w:pPr>
    </w:p>
    <w:p w14:paraId="4962E796" w14:textId="77777777" w:rsidR="001C1542" w:rsidRPr="00462A4F" w:rsidRDefault="001C1542" w:rsidP="001C1542">
      <w:pPr>
        <w:pStyle w:val="Odstavecseseznamem"/>
        <w:numPr>
          <w:ilvl w:val="0"/>
          <w:numId w:val="47"/>
        </w:numPr>
        <w:spacing w:after="0" w:line="240" w:lineRule="auto"/>
        <w:ind w:left="426" w:hanging="426"/>
        <w:jc w:val="both"/>
        <w:rPr>
          <w:rFonts w:ascii="Aptos" w:hAnsi="Aptos" w:cstheme="minorHAnsi"/>
          <w:snapToGrid w:val="0"/>
        </w:rPr>
      </w:pPr>
      <w:r w:rsidRPr="00462A4F">
        <w:rPr>
          <w:rFonts w:ascii="Aptos" w:hAnsi="Aptos" w:cstheme="minorHAnsi"/>
          <w:snapToGrid w:val="0"/>
        </w:rPr>
        <w:t>Za člena se pro účely výpočtu dotace považuje pouze člen z řad dětí a mládeže, který se účastní pravidelné pohybové aktivity ve smyslu odstavce 3 tohoto článku. Za člena se tedy nepovažuje např. účastník jednorázové akce pořádané žadatelem (např. příměstského tábora) nebo člen, který je pouze zapsán v členské základně, ale neúčastní se tréninků.</w:t>
      </w:r>
    </w:p>
    <w:p w14:paraId="725B458C" w14:textId="77777777" w:rsidR="001C1542" w:rsidRPr="00462A4F" w:rsidRDefault="001C1542" w:rsidP="001C1542">
      <w:pPr>
        <w:pStyle w:val="Odstavecseseznamem"/>
        <w:spacing w:after="0" w:line="240" w:lineRule="auto"/>
        <w:ind w:left="426"/>
        <w:jc w:val="both"/>
        <w:rPr>
          <w:rFonts w:ascii="Aptos" w:hAnsi="Aptos" w:cstheme="minorHAnsi"/>
          <w:snapToGrid w:val="0"/>
        </w:rPr>
      </w:pPr>
    </w:p>
    <w:p w14:paraId="328806D1" w14:textId="77777777" w:rsidR="001C1542" w:rsidRPr="00462A4F" w:rsidRDefault="001C1542" w:rsidP="001C1542">
      <w:pPr>
        <w:pStyle w:val="Odstavecseseznamem"/>
        <w:numPr>
          <w:ilvl w:val="0"/>
          <w:numId w:val="47"/>
        </w:numPr>
        <w:spacing w:after="0" w:line="240" w:lineRule="auto"/>
        <w:ind w:left="426" w:hanging="426"/>
        <w:jc w:val="both"/>
        <w:rPr>
          <w:rFonts w:ascii="Aptos" w:hAnsi="Aptos" w:cstheme="minorHAnsi"/>
          <w:snapToGrid w:val="0"/>
        </w:rPr>
      </w:pPr>
      <w:r w:rsidRPr="00462A4F">
        <w:rPr>
          <w:rFonts w:ascii="Aptos" w:hAnsi="Aptos" w:cstheme="minorHAnsi"/>
          <w:snapToGrid w:val="0"/>
        </w:rPr>
        <w:t>Členským příspěvkem se pro účely těchto Pravidel rozumí příspěvek, který hradí člen spolku za své členství ve spolku a v účetnictví spolku je o něm účtováno jako o přijatém členském příspěvku. V praxi bývá nazýván též oddílový příspěvek, klubový příspěvek apod. Pokud se v průběhu kalendářního roku hradí vícekrát (např. vždy na začátku pololetí), je rozhodující součet uhrazených částek za celý rok.</w:t>
      </w:r>
    </w:p>
    <w:p w14:paraId="277A5C9D" w14:textId="77777777" w:rsidR="001C1542" w:rsidRPr="00462A4F" w:rsidRDefault="001C1542" w:rsidP="001C1542">
      <w:pPr>
        <w:jc w:val="both"/>
        <w:rPr>
          <w:rFonts w:ascii="Aptos" w:hAnsi="Aptos" w:cstheme="minorHAnsi"/>
          <w:snapToGrid w:val="0"/>
        </w:rPr>
      </w:pPr>
    </w:p>
    <w:p w14:paraId="1C3FC0F7" w14:textId="77777777" w:rsidR="001C1542" w:rsidRPr="00462A4F" w:rsidRDefault="001C1542" w:rsidP="001C1542">
      <w:pPr>
        <w:pStyle w:val="Odstavecseseznamem"/>
        <w:numPr>
          <w:ilvl w:val="0"/>
          <w:numId w:val="47"/>
        </w:numPr>
        <w:spacing w:after="0"/>
        <w:ind w:left="426" w:hanging="426"/>
        <w:rPr>
          <w:rFonts w:ascii="Aptos" w:hAnsi="Aptos"/>
        </w:rPr>
      </w:pPr>
      <w:r w:rsidRPr="00462A4F">
        <w:rPr>
          <w:rFonts w:ascii="Aptos" w:hAnsi="Aptos"/>
        </w:rPr>
        <w:t>Komise pro sport každou žádost o dotaci individuálně posoudí podle následujících obsahových kritérií:</w:t>
      </w:r>
    </w:p>
    <w:tbl>
      <w:tblPr>
        <w:tblStyle w:val="Mkatabulky"/>
        <w:tblW w:w="0" w:type="auto"/>
        <w:tblInd w:w="426" w:type="dxa"/>
        <w:tblLook w:val="04A0" w:firstRow="1" w:lastRow="0" w:firstColumn="1" w:lastColumn="0" w:noHBand="0" w:noVBand="1"/>
      </w:tblPr>
      <w:tblGrid>
        <w:gridCol w:w="6373"/>
        <w:gridCol w:w="2263"/>
      </w:tblGrid>
      <w:tr w:rsidR="00D05D67" w:rsidRPr="00462A4F" w14:paraId="0BB56BBD" w14:textId="77777777" w:rsidTr="00715699">
        <w:tc>
          <w:tcPr>
            <w:tcW w:w="6373" w:type="dxa"/>
          </w:tcPr>
          <w:p w14:paraId="54DA739C" w14:textId="77777777" w:rsidR="001C1542" w:rsidRPr="00462A4F" w:rsidRDefault="001C1542" w:rsidP="00715699">
            <w:pPr>
              <w:pStyle w:val="Odstavecseseznamem"/>
              <w:spacing w:after="0"/>
              <w:ind w:left="0"/>
              <w:rPr>
                <w:rFonts w:ascii="Aptos" w:hAnsi="Aptos"/>
              </w:rPr>
            </w:pPr>
            <w:r w:rsidRPr="00462A4F">
              <w:rPr>
                <w:rFonts w:ascii="Aptos" w:hAnsi="Aptos"/>
              </w:rPr>
              <w:t>Počet členů dětí a mládeže s trvalým pobytem v Pardubicích</w:t>
            </w:r>
          </w:p>
        </w:tc>
        <w:tc>
          <w:tcPr>
            <w:tcW w:w="2263" w:type="dxa"/>
          </w:tcPr>
          <w:p w14:paraId="5B920422" w14:textId="77777777" w:rsidR="001C1542" w:rsidRPr="00462A4F" w:rsidRDefault="001C1542" w:rsidP="00715699">
            <w:pPr>
              <w:pStyle w:val="Odstavecseseznamem"/>
              <w:spacing w:after="0"/>
              <w:ind w:left="0"/>
              <w:rPr>
                <w:rFonts w:ascii="Aptos" w:hAnsi="Aptos"/>
              </w:rPr>
            </w:pPr>
            <w:r w:rsidRPr="00462A4F">
              <w:rPr>
                <w:rFonts w:ascii="Aptos" w:hAnsi="Aptos"/>
              </w:rPr>
              <w:t>max. 30 bodů</w:t>
            </w:r>
          </w:p>
        </w:tc>
      </w:tr>
      <w:tr w:rsidR="00D05D67" w:rsidRPr="00462A4F" w14:paraId="4300B190" w14:textId="77777777" w:rsidTr="00715699">
        <w:tc>
          <w:tcPr>
            <w:tcW w:w="6373" w:type="dxa"/>
          </w:tcPr>
          <w:p w14:paraId="49F2EDE7" w14:textId="77777777" w:rsidR="001C1542" w:rsidRPr="00462A4F" w:rsidRDefault="001C1542" w:rsidP="00715699">
            <w:pPr>
              <w:pStyle w:val="Odstavecseseznamem"/>
              <w:spacing w:after="0"/>
              <w:ind w:left="0"/>
              <w:rPr>
                <w:rFonts w:ascii="Aptos" w:hAnsi="Aptos"/>
              </w:rPr>
            </w:pPr>
            <w:r w:rsidRPr="00462A4F">
              <w:rPr>
                <w:rFonts w:ascii="Aptos" w:hAnsi="Aptos"/>
              </w:rPr>
              <w:t>Četnost pohybové aktivity</w:t>
            </w:r>
          </w:p>
        </w:tc>
        <w:tc>
          <w:tcPr>
            <w:tcW w:w="2263" w:type="dxa"/>
          </w:tcPr>
          <w:p w14:paraId="079D9242" w14:textId="77777777" w:rsidR="001C1542" w:rsidRPr="00462A4F" w:rsidRDefault="001C1542" w:rsidP="00715699">
            <w:pPr>
              <w:pStyle w:val="Odstavecseseznamem"/>
              <w:spacing w:after="0"/>
              <w:ind w:left="0"/>
              <w:rPr>
                <w:rFonts w:ascii="Aptos" w:hAnsi="Aptos"/>
              </w:rPr>
            </w:pPr>
            <w:r w:rsidRPr="00462A4F">
              <w:rPr>
                <w:rFonts w:ascii="Aptos" w:hAnsi="Aptos"/>
              </w:rPr>
              <w:t>max. 10 bodů</w:t>
            </w:r>
          </w:p>
        </w:tc>
      </w:tr>
      <w:tr w:rsidR="00D05D67" w:rsidRPr="00462A4F" w14:paraId="6B065E75" w14:textId="77777777" w:rsidTr="00715699">
        <w:tc>
          <w:tcPr>
            <w:tcW w:w="6373" w:type="dxa"/>
          </w:tcPr>
          <w:p w14:paraId="0CA8B503" w14:textId="0D5BA294" w:rsidR="001C1542" w:rsidRPr="00462A4F" w:rsidRDefault="001C1542" w:rsidP="00715699">
            <w:pPr>
              <w:pStyle w:val="Odstavecseseznamem"/>
              <w:spacing w:after="0"/>
              <w:ind w:left="0"/>
              <w:rPr>
                <w:rFonts w:ascii="Aptos" w:hAnsi="Aptos"/>
              </w:rPr>
            </w:pPr>
            <w:r w:rsidRPr="00462A4F">
              <w:rPr>
                <w:rFonts w:ascii="Aptos" w:hAnsi="Aptos"/>
              </w:rPr>
              <w:t xml:space="preserve">Očekáváný přínos pro cílovou skupinu </w:t>
            </w:r>
            <w:r w:rsidRPr="00462A4F">
              <w:rPr>
                <w:rFonts w:ascii="Aptos" w:hAnsi="Aptos"/>
                <w:i/>
                <w:iCs/>
              </w:rPr>
              <w:t>(tradice žadatele, účast na soutěžích *, akce pro členy nad rámec běžných tréninků apod.)</w:t>
            </w:r>
          </w:p>
        </w:tc>
        <w:tc>
          <w:tcPr>
            <w:tcW w:w="2263" w:type="dxa"/>
          </w:tcPr>
          <w:p w14:paraId="3F34E372" w14:textId="77777777" w:rsidR="001C1542" w:rsidRPr="00462A4F" w:rsidRDefault="001C1542" w:rsidP="00715699">
            <w:pPr>
              <w:pStyle w:val="Odstavecseseznamem"/>
              <w:spacing w:after="0"/>
              <w:ind w:left="0"/>
              <w:rPr>
                <w:rFonts w:ascii="Aptos" w:hAnsi="Aptos"/>
              </w:rPr>
            </w:pPr>
            <w:r w:rsidRPr="00462A4F">
              <w:rPr>
                <w:rFonts w:ascii="Aptos" w:hAnsi="Aptos"/>
              </w:rPr>
              <w:t>max. 60 bodů</w:t>
            </w:r>
          </w:p>
        </w:tc>
      </w:tr>
    </w:tbl>
    <w:p w14:paraId="2474DAA3" w14:textId="7566F62C" w:rsidR="00BD30C2" w:rsidRPr="00462A4F" w:rsidRDefault="00BD30C2" w:rsidP="00BD30C2">
      <w:pPr>
        <w:ind w:left="426"/>
        <w:rPr>
          <w:rFonts w:ascii="Aptos" w:hAnsi="Aptos" w:cstheme="minorHAnsi"/>
          <w:i/>
          <w:iCs/>
          <w:sz w:val="20"/>
          <w:szCs w:val="20"/>
        </w:rPr>
      </w:pPr>
      <w:r w:rsidRPr="00462A4F">
        <w:rPr>
          <w:rFonts w:ascii="Aptos" w:hAnsi="Aptos" w:cstheme="minorHAnsi"/>
          <w:sz w:val="20"/>
          <w:szCs w:val="20"/>
        </w:rPr>
        <w:t xml:space="preserve">* </w:t>
      </w:r>
      <w:r w:rsidRPr="00462A4F">
        <w:rPr>
          <w:rFonts w:ascii="Aptos" w:hAnsi="Aptos" w:cstheme="minorHAnsi"/>
          <w:i/>
          <w:iCs/>
          <w:sz w:val="20"/>
          <w:szCs w:val="20"/>
        </w:rPr>
        <w:t xml:space="preserve">Při hodnocení bude přihlédnuto k účasti na soutěžích, které se nepovažují za oficiální (viz výše, odst. 1 tohoto </w:t>
      </w:r>
      <w:r w:rsidR="00BA634C" w:rsidRPr="00462A4F">
        <w:rPr>
          <w:rFonts w:ascii="Aptos" w:hAnsi="Aptos" w:cstheme="minorHAnsi"/>
          <w:i/>
          <w:iCs/>
          <w:sz w:val="20"/>
          <w:szCs w:val="20"/>
        </w:rPr>
        <w:t>článku</w:t>
      </w:r>
      <w:r w:rsidRPr="00462A4F">
        <w:rPr>
          <w:rFonts w:ascii="Aptos" w:hAnsi="Aptos" w:cstheme="minorHAnsi"/>
          <w:i/>
          <w:iCs/>
          <w:sz w:val="20"/>
          <w:szCs w:val="20"/>
        </w:rPr>
        <w:t>), bude přihlédnuto např. k účasti na soutěžích všestrannosti organizované Českou obcí sokolskou nebo Českou asociací sportu pro všechny.</w:t>
      </w:r>
    </w:p>
    <w:p w14:paraId="472E4D82" w14:textId="77777777" w:rsidR="00BD30C2" w:rsidRPr="00462A4F" w:rsidRDefault="00BD30C2" w:rsidP="00BD30C2">
      <w:pPr>
        <w:pStyle w:val="Odstavecseseznamem"/>
        <w:spacing w:after="0"/>
        <w:ind w:left="426"/>
        <w:rPr>
          <w:rFonts w:ascii="Aptos" w:hAnsi="Aptos"/>
        </w:rPr>
      </w:pPr>
    </w:p>
    <w:p w14:paraId="629FBAD6" w14:textId="24CF7E55" w:rsidR="00BD30C2" w:rsidRPr="00462A4F" w:rsidRDefault="00BD30C2" w:rsidP="00BD30C2">
      <w:pPr>
        <w:pStyle w:val="Odstavecseseznamem"/>
        <w:spacing w:after="0"/>
        <w:ind w:left="426"/>
        <w:rPr>
          <w:rFonts w:ascii="Aptos" w:hAnsi="Aptos"/>
        </w:rPr>
      </w:pPr>
      <w:r w:rsidRPr="00462A4F">
        <w:rPr>
          <w:rFonts w:ascii="Aptos" w:hAnsi="Aptos"/>
        </w:rPr>
        <w:t>Maximální počet bodů, které lze získat: 100</w:t>
      </w:r>
    </w:p>
    <w:p w14:paraId="69C82D99" w14:textId="77777777" w:rsidR="001C1542" w:rsidRPr="00462A4F" w:rsidRDefault="001C1542" w:rsidP="001C1542">
      <w:pPr>
        <w:pStyle w:val="Odstavecseseznamem"/>
        <w:spacing w:after="0"/>
        <w:ind w:left="426"/>
        <w:rPr>
          <w:rFonts w:ascii="Aptos" w:hAnsi="Aptos"/>
        </w:rPr>
      </w:pPr>
    </w:p>
    <w:p w14:paraId="3F8A260B" w14:textId="563296CD" w:rsidR="001C1542" w:rsidRPr="00462A4F" w:rsidRDefault="001C1542" w:rsidP="001C1542">
      <w:pPr>
        <w:pStyle w:val="Odstavecseseznamem"/>
        <w:numPr>
          <w:ilvl w:val="0"/>
          <w:numId w:val="47"/>
        </w:numPr>
        <w:spacing w:after="0"/>
        <w:ind w:left="426" w:hanging="426"/>
        <w:rPr>
          <w:rFonts w:ascii="Aptos" w:hAnsi="Aptos"/>
        </w:rPr>
      </w:pPr>
      <w:r w:rsidRPr="00462A4F">
        <w:rPr>
          <w:rFonts w:ascii="Aptos" w:hAnsi="Aptos"/>
        </w:rPr>
        <w:t>Jeden a tentýž žadatel (v případě TJ nebo SK s více oddíly tentýž oddíl) nemůže žádat o dotaci současně v dotačních kategoriích „spolková sportovní činnost dětí a mládeže“ a „nesoutěžní pohybové aktivity a pohybová gramotnost dětí a mládeže“. O dotaci v obou kategoriích lze požádat pouze v případě, že se jedná o subjekt s více oddíly, a to podle sportovního zaměření daného oddílu (např. pro oddíl florbalu požádá o dotaci v kategorii „spolková sportovní činnost dětí a mládeže“ a pro oddíl všestrannosti požádá o dotaci v kategorii „nesoutěžní pohybové aktivity a pohybová gramotnost dětí a mládeže“).</w:t>
      </w:r>
      <w:r w:rsidR="00E12993" w:rsidRPr="00462A4F">
        <w:rPr>
          <w:rFonts w:ascii="Aptos" w:hAnsi="Aptos"/>
        </w:rPr>
        <w:t xml:space="preserve"> </w:t>
      </w:r>
      <w:r w:rsidR="004278AE" w:rsidRPr="00462A4F">
        <w:rPr>
          <w:rFonts w:ascii="Aptos" w:hAnsi="Aptos"/>
        </w:rPr>
        <w:t>V případě podání žádosti o dotaci v kategorii „nesoutěžní pohybové aktivity a pohybová gramotnost dětí a mládeže“ pouze za konkrétní oddíl se na tento oddíl vztahuje podmínka provozování činnosti po dobu alespoň tří let (ve smyslu odst. 4 tohoto článku).</w:t>
      </w:r>
    </w:p>
    <w:p w14:paraId="31E23735" w14:textId="77777777" w:rsidR="001C1542" w:rsidRPr="00462A4F" w:rsidRDefault="001C1542" w:rsidP="001C1542">
      <w:pPr>
        <w:pStyle w:val="Odstavecseseznamem"/>
        <w:spacing w:after="0"/>
        <w:ind w:left="426"/>
        <w:rPr>
          <w:rFonts w:ascii="Aptos" w:hAnsi="Aptos"/>
          <w:i/>
          <w:iCs/>
        </w:rPr>
      </w:pPr>
    </w:p>
    <w:p w14:paraId="60210D92" w14:textId="77777777" w:rsidR="001C1542" w:rsidRPr="00462A4F" w:rsidRDefault="001C1542" w:rsidP="005F2995">
      <w:pPr>
        <w:pStyle w:val="Odstavecseseznamem"/>
        <w:spacing w:after="0" w:line="240" w:lineRule="auto"/>
        <w:ind w:left="426"/>
        <w:jc w:val="both"/>
        <w:rPr>
          <w:rFonts w:ascii="Aptos" w:hAnsi="Aptos" w:cstheme="minorHAnsi"/>
          <w:snapToGrid w:val="0"/>
        </w:rPr>
      </w:pPr>
    </w:p>
    <w:p w14:paraId="4D144B49" w14:textId="4DD49E62" w:rsidR="00404B4C" w:rsidRPr="00462A4F" w:rsidRDefault="001C1542" w:rsidP="005F2995">
      <w:pPr>
        <w:pStyle w:val="Odstavecseseznamem"/>
        <w:spacing w:after="0" w:line="240" w:lineRule="auto"/>
        <w:ind w:left="1146"/>
        <w:rPr>
          <w:rFonts w:ascii="Aptos" w:hAnsi="Aptos" w:cstheme="minorHAnsi"/>
          <w:b/>
          <w:snapToGrid w:val="0"/>
          <w:u w:val="single"/>
        </w:rPr>
      </w:pPr>
      <w:r w:rsidRPr="00462A4F">
        <w:rPr>
          <w:rFonts w:ascii="Aptos" w:hAnsi="Aptos" w:cstheme="minorHAnsi"/>
          <w:b/>
          <w:snapToGrid w:val="0"/>
          <w:u w:val="single"/>
        </w:rPr>
        <w:t>E</w:t>
      </w:r>
      <w:r w:rsidR="00C1415A" w:rsidRPr="00462A4F">
        <w:rPr>
          <w:rFonts w:ascii="Aptos" w:hAnsi="Aptos" w:cstheme="minorHAnsi"/>
          <w:b/>
          <w:snapToGrid w:val="0"/>
          <w:u w:val="single"/>
        </w:rPr>
        <w:t xml:space="preserve">. </w:t>
      </w:r>
      <w:r w:rsidR="00404B4C" w:rsidRPr="00462A4F">
        <w:rPr>
          <w:rFonts w:ascii="Aptos" w:hAnsi="Aptos" w:cstheme="minorHAnsi"/>
          <w:b/>
          <w:snapToGrid w:val="0"/>
          <w:u w:val="single"/>
        </w:rPr>
        <w:t>Dotace na výkonnostní sport</w:t>
      </w:r>
    </w:p>
    <w:p w14:paraId="1E9901A5"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DFDF9DD" w14:textId="77777777" w:rsidR="00F5736A" w:rsidRPr="00462A4F" w:rsidRDefault="00F5736A" w:rsidP="00F5736A">
      <w:pPr>
        <w:contextualSpacing/>
        <w:jc w:val="both"/>
        <w:rPr>
          <w:rFonts w:ascii="Aptos" w:eastAsia="Calibri" w:hAnsi="Aptos" w:cstheme="minorHAnsi"/>
          <w:i/>
          <w:snapToGrid w:val="0"/>
          <w:sz w:val="22"/>
          <w:szCs w:val="22"/>
        </w:rPr>
      </w:pPr>
      <w:r w:rsidRPr="00462A4F">
        <w:rPr>
          <w:rFonts w:ascii="Aptos" w:eastAsia="Calibri" w:hAnsi="Aptos" w:cstheme="minorHAnsi"/>
          <w:i/>
          <w:snapToGrid w:val="0"/>
          <w:sz w:val="22"/>
          <w:szCs w:val="22"/>
        </w:rPr>
        <w:t xml:space="preserve">Výkonnostním sportem se pro účely těchto pravidel rozumí organizovaná pohybová aktivita, provozovaná za účelem dosažení co nejvyšší výkonnosti v daném sportu, jejímž prokazatelným výsledkem je pro potřeby určení výše dotace umístění v soutěžích mistrovství ČR a dalších vybraných soutěžích. Podporovány v oblasti výkonnostního sportu jsou takové sportovní kluby a jejich členové, kteří reprezentují město Pardubice ve sportech, které jsou světově rozšířené, mají jasně danou organizační strukturu a strukturu soutěží domácích i světových. </w:t>
      </w:r>
    </w:p>
    <w:p w14:paraId="4135375F" w14:textId="77777777" w:rsidR="00404B4C" w:rsidRPr="00462A4F" w:rsidRDefault="00404B4C" w:rsidP="005F2995">
      <w:pPr>
        <w:pStyle w:val="Odstavecseseznamem"/>
        <w:spacing w:after="0" w:line="240" w:lineRule="auto"/>
        <w:ind w:left="0"/>
        <w:jc w:val="both"/>
        <w:rPr>
          <w:rFonts w:ascii="Aptos" w:hAnsi="Aptos" w:cstheme="minorHAnsi"/>
          <w:iCs/>
          <w:snapToGrid w:val="0"/>
        </w:rPr>
      </w:pPr>
    </w:p>
    <w:p w14:paraId="07D91799" w14:textId="77777777"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Dotace je poskytována na podporu výkonnostního sportu sportovních oddílů a klubů v Pardubicích.</w:t>
      </w:r>
      <w:r w:rsidRPr="00462A4F">
        <w:rPr>
          <w:rFonts w:ascii="Aptos" w:hAnsi="Aptos" w:cstheme="minorHAnsi"/>
        </w:rPr>
        <w:t xml:space="preserve"> Nejedná se o dotaci</w:t>
      </w:r>
      <w:r w:rsidRPr="00462A4F">
        <w:rPr>
          <w:rFonts w:ascii="Aptos" w:hAnsi="Aptos" w:cstheme="minorHAnsi"/>
          <w:snapToGrid w:val="0"/>
        </w:rPr>
        <w:t xml:space="preserve"> jednotlivým sportovcům, kteří příslušné výsledky dosáhli, ale o podporu přípravy a účasti na soutěžích pro celý oddíl/klub.</w:t>
      </w:r>
    </w:p>
    <w:p w14:paraId="2E6B02CD"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5A57517B" w14:textId="469071A0"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Dotace je určena k úhradě nákladů spojených s přípravou sportovců </w:t>
      </w:r>
      <w:r w:rsidR="00EC0702" w:rsidRPr="00462A4F">
        <w:rPr>
          <w:rFonts w:ascii="Aptos" w:hAnsi="Aptos" w:cstheme="minorHAnsi"/>
          <w:snapToGrid w:val="0"/>
        </w:rPr>
        <w:t xml:space="preserve">ve věkové kategorii dorost a starší </w:t>
      </w:r>
      <w:r w:rsidRPr="00462A4F">
        <w:rPr>
          <w:rFonts w:ascii="Aptos" w:hAnsi="Aptos" w:cstheme="minorHAnsi"/>
          <w:snapToGrid w:val="0"/>
        </w:rPr>
        <w:t>za účelem dosažení co nejvyšší výkonnosti na soutěžích a zabezpečení takových soutěží. Dotaci lze využít k úhradě nákladů na:</w:t>
      </w:r>
    </w:p>
    <w:p w14:paraId="62DDC1CF"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rPr>
        <w:t>zajištění sportovišť (nájemné a energie),</w:t>
      </w:r>
    </w:p>
    <w:p w14:paraId="70611224" w14:textId="3217EDE6"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rPr>
        <w:t>pořízení materiálního</w:t>
      </w:r>
      <w:r w:rsidRPr="00462A4F">
        <w:rPr>
          <w:rFonts w:ascii="Aptos" w:hAnsi="Aptos" w:cstheme="minorHAnsi"/>
          <w:snapToGrid w:val="0"/>
        </w:rPr>
        <w:t xml:space="preserve"> vybavení</w:t>
      </w:r>
      <w:r w:rsidR="0088009F" w:rsidRPr="00462A4F">
        <w:rPr>
          <w:rFonts w:ascii="Aptos" w:hAnsi="Aptos" w:cstheme="minorHAnsi"/>
          <w:snapToGrid w:val="0"/>
        </w:rPr>
        <w:t>,</w:t>
      </w:r>
      <w:r w:rsidRPr="00462A4F">
        <w:rPr>
          <w:rFonts w:ascii="Aptos" w:hAnsi="Aptos" w:cstheme="minorHAnsi"/>
          <w:snapToGrid w:val="0"/>
        </w:rPr>
        <w:t xml:space="preserve"> </w:t>
      </w:r>
      <w:r w:rsidR="0088009F" w:rsidRPr="00462A4F">
        <w:rPr>
          <w:rFonts w:ascii="Aptos" w:hAnsi="Aptos" w:cstheme="minorHAnsi"/>
          <w:snapToGrid w:val="0"/>
        </w:rPr>
        <w:t xml:space="preserve">včetně údržby tohoto vybavení </w:t>
      </w:r>
      <w:r w:rsidR="006F3CEB" w:rsidRPr="00462A4F">
        <w:rPr>
          <w:rFonts w:ascii="Aptos" w:hAnsi="Aptos" w:cstheme="minorHAnsi"/>
          <w:snapToGrid w:val="0"/>
        </w:rPr>
        <w:t>(</w:t>
      </w:r>
      <w:r w:rsidR="006F3CEB" w:rsidRPr="00462A4F">
        <w:rPr>
          <w:rFonts w:ascii="Aptos" w:hAnsi="Aptos" w:cstheme="minorHAnsi"/>
        </w:rPr>
        <w:t>pouze neinvestice/neinvestiční výdaj</w:t>
      </w:r>
      <w:r w:rsidR="003730FB" w:rsidRPr="00462A4F">
        <w:rPr>
          <w:rFonts w:ascii="Aptos" w:hAnsi="Aptos" w:cstheme="minorHAnsi"/>
        </w:rPr>
        <w:t xml:space="preserve"> </w:t>
      </w:r>
      <w:r w:rsidR="006F3CEB" w:rsidRPr="00462A4F">
        <w:rPr>
          <w:rFonts w:ascii="Aptos" w:hAnsi="Aptos" w:cstheme="minorHAnsi"/>
        </w:rPr>
        <w:t>ve smyslu čl. II písm. A odst. 7 těchto Pravidel)</w:t>
      </w:r>
      <w:r w:rsidRPr="00462A4F">
        <w:rPr>
          <w:rFonts w:ascii="Aptos" w:hAnsi="Aptos" w:cstheme="minorHAnsi"/>
          <w:snapToGrid w:val="0"/>
        </w:rPr>
        <w:t>,</w:t>
      </w:r>
    </w:p>
    <w:p w14:paraId="5701D727"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odměny pro trenéry a zajištění školení trenérů, kteří jsou členy příjemce dotace,</w:t>
      </w:r>
    </w:p>
    <w:p w14:paraId="7CA7D88B"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dopravu k utkáním, soutěžím, tréninkům a soustředěním, </w:t>
      </w:r>
    </w:p>
    <w:p w14:paraId="4E2B437B"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poplatky dle sazebníků svazů či obdobných zastřešujících organizací (přihlášky do soutěží, startovné a licence atd.), </w:t>
      </w:r>
    </w:p>
    <w:p w14:paraId="6CC8B09B"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zajištění utkání (závodů),</w:t>
      </w:r>
    </w:p>
    <w:p w14:paraId="6A2C0BDD"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ubytování a společné stravné účastníků na soutěžích a soustředěních,</w:t>
      </w:r>
    </w:p>
    <w:p w14:paraId="36D00A4F" w14:textId="50308495"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rPr>
        <w:t xml:space="preserve">povinné testování související s opatřeními proti šíření </w:t>
      </w:r>
      <w:r w:rsidR="008A50FB" w:rsidRPr="00462A4F">
        <w:rPr>
          <w:rFonts w:ascii="Aptos" w:hAnsi="Aptos" w:cstheme="minorHAnsi"/>
        </w:rPr>
        <w:t xml:space="preserve">nakažlivých </w:t>
      </w:r>
      <w:r w:rsidRPr="00462A4F">
        <w:rPr>
          <w:rFonts w:ascii="Aptos" w:hAnsi="Aptos" w:cstheme="minorHAnsi"/>
        </w:rPr>
        <w:t>nemoc</w:t>
      </w:r>
      <w:r w:rsidR="008A50FB" w:rsidRPr="00462A4F">
        <w:rPr>
          <w:rFonts w:ascii="Aptos" w:hAnsi="Aptos" w:cstheme="minorHAnsi"/>
        </w:rPr>
        <w:t>í</w:t>
      </w:r>
      <w:r w:rsidRPr="00462A4F">
        <w:rPr>
          <w:rFonts w:ascii="Aptos" w:hAnsi="Aptos" w:cstheme="minorHAnsi"/>
        </w:rPr>
        <w:t xml:space="preserve"> ve sportovních soutěžích,</w:t>
      </w:r>
    </w:p>
    <w:p w14:paraId="66283730" w14:textId="77777777" w:rsidR="00404B4C" w:rsidRPr="00462A4F" w:rsidRDefault="00404B4C" w:rsidP="009A47BF">
      <w:pPr>
        <w:pStyle w:val="Odstavecseseznamem"/>
        <w:numPr>
          <w:ilvl w:val="1"/>
          <w:numId w:val="28"/>
        </w:numPr>
        <w:spacing w:after="0" w:line="240" w:lineRule="auto"/>
        <w:ind w:left="851" w:hanging="425"/>
        <w:jc w:val="both"/>
        <w:rPr>
          <w:rFonts w:ascii="Aptos" w:hAnsi="Aptos" w:cstheme="minorHAnsi"/>
          <w:snapToGrid w:val="0"/>
        </w:rPr>
      </w:pPr>
      <w:r w:rsidRPr="00462A4F">
        <w:rPr>
          <w:rFonts w:ascii="Aptos" w:hAnsi="Aptos" w:cstheme="minorHAnsi"/>
          <w:snapToGrid w:val="0"/>
        </w:rPr>
        <w:t>sportovní zdravotní prohlídky, regeneraci a výživové doplňky.</w:t>
      </w:r>
    </w:p>
    <w:p w14:paraId="2FDA1903" w14:textId="77777777" w:rsidR="00404B4C" w:rsidRPr="00462A4F" w:rsidRDefault="00404B4C" w:rsidP="005F2995">
      <w:pPr>
        <w:pStyle w:val="Odstavecseseznamem"/>
        <w:spacing w:after="0" w:line="240" w:lineRule="auto"/>
        <w:ind w:left="426" w:hanging="426"/>
        <w:jc w:val="both"/>
        <w:rPr>
          <w:rFonts w:ascii="Aptos" w:hAnsi="Aptos" w:cstheme="minorHAnsi"/>
          <w:snapToGrid w:val="0"/>
        </w:rPr>
      </w:pPr>
    </w:p>
    <w:p w14:paraId="5CFE4322" w14:textId="61725893"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 xml:space="preserve">Žadatelem musí být právní subjekt (zapsaný spolek či jiná právnická osoba), jehož hlavní činností je sportovní a tělovýchovná činnost. Dotaci může obdržet subjekt za závodníka, který je jeho členem a který získal bodované umístění. V případě přestupu závodníka mezi subjekty je možné, aby sportovec bodoval v jednom kalendářním roce v různých oddílech/klubech. Výsledek se počítá subjektu, </w:t>
      </w:r>
      <w:r w:rsidR="00F5736A" w:rsidRPr="00462A4F">
        <w:rPr>
          <w:rFonts w:ascii="Aptos" w:hAnsi="Aptos" w:cstheme="minorHAnsi"/>
          <w:snapToGrid w:val="0"/>
        </w:rPr>
        <w:t>který je uveden ve výsledkové listině příslušné soutěže.</w:t>
      </w:r>
    </w:p>
    <w:p w14:paraId="21624E4A"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536225AD" w14:textId="77777777"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Podkladem pro určení výše dotace je žádost o poskytnutí dotace. V případě, že není sportovní odvětví zařazeno v některé z kategorií preference, vyplní žadatel o dotaci dotazník s informacemi o daném sportovní odvětví (viz čl. III. písm. C odst. 9).</w:t>
      </w:r>
    </w:p>
    <w:p w14:paraId="774C51E9"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5EF3F58" w14:textId="0A106870" w:rsidR="00404B4C" w:rsidRPr="00462A4F" w:rsidRDefault="00E12993" w:rsidP="00F5053C">
      <w:pPr>
        <w:pStyle w:val="Odstavecseseznamem"/>
        <w:numPr>
          <w:ilvl w:val="0"/>
          <w:numId w:val="14"/>
        </w:numPr>
        <w:spacing w:after="0" w:line="240" w:lineRule="auto"/>
        <w:jc w:val="both"/>
        <w:rPr>
          <w:rFonts w:ascii="Aptos" w:hAnsi="Aptos" w:cstheme="minorHAnsi"/>
          <w:snapToGrid w:val="0"/>
        </w:rPr>
      </w:pPr>
      <w:r w:rsidRPr="00462A4F">
        <w:rPr>
          <w:rFonts w:ascii="Aptos" w:hAnsi="Aptos" w:cstheme="minorHAnsi"/>
          <w:snapToGrid w:val="0"/>
        </w:rPr>
        <w:t>Kompletní výsledky mistrovských soutěží hodnoceného období (podle odstavce 8 tohoto článku) musí být dohledatelné na webových stránkách střešní organizace (která sdružuje sportovní kluby v daném odvětví, např. sportovní svazu, asociace, federace apod., dále jen „střešní organizace“) včetně cesty, kterou bylo výsledků dosaženo (dílčí výsledky rozběhů, rozplaveb, rozjížděk, apod., pavouky s uvedením výsledků jednotlivých zápasů apod.), včetně uvedení klubové příslušnosti jednotlivých závodníků.</w:t>
      </w:r>
      <w:r w:rsidRPr="00462A4F">
        <w:rPr>
          <w:rFonts w:ascii="Aptos" w:hAnsi="Aptos" w:cstheme="minorHAnsi"/>
        </w:rPr>
        <w:t xml:space="preserve"> V mistrovských soutěžích družstev v individuálních sportech musí být uvedeny kompletní výsledky všech závodů, zápasů, soutěží, které vedly ke konečnému výsledku družstva, a složení družstev. </w:t>
      </w:r>
      <w:r w:rsidRPr="00462A4F">
        <w:rPr>
          <w:rFonts w:ascii="Aptos" w:hAnsi="Aptos" w:cstheme="minorHAnsi"/>
          <w:snapToGrid w:val="0"/>
        </w:rPr>
        <w:t xml:space="preserve">U kolektivních sportů musí být veřejně dohledatelné (nebo žadatelem doložené) soupisky hráčů, hráči musí být registrovaní u příslušného sportovního svazu. </w:t>
      </w:r>
      <w:r w:rsidRPr="00462A4F">
        <w:rPr>
          <w:rFonts w:ascii="Aptos" w:eastAsia="Times New Roman" w:hAnsi="Aptos" w:cstheme="minorHAnsi"/>
          <w:snapToGrid w:val="0"/>
          <w:lang w:eastAsia="cs-CZ"/>
        </w:rPr>
        <w:t xml:space="preserve">Mistrovská soutěž se musí konat v souladu </w:t>
      </w:r>
      <w:r w:rsidRPr="00462A4F">
        <w:rPr>
          <w:rFonts w:ascii="Aptos" w:eastAsia="Times New Roman" w:hAnsi="Aptos" w:cstheme="minorHAnsi"/>
          <w:snapToGrid w:val="0"/>
          <w:lang w:eastAsia="cs-CZ"/>
        </w:rPr>
        <w:lastRenderedPageBreak/>
        <w:t>s platnými národními pravidly daného sportu.</w:t>
      </w:r>
      <w:r w:rsidRPr="00462A4F">
        <w:rPr>
          <w:rFonts w:ascii="Aptos" w:hAnsi="Aptos" w:cstheme="minorHAnsi"/>
          <w:snapToGrid w:val="0"/>
        </w:rPr>
        <w:t xml:space="preserve"> </w:t>
      </w:r>
      <w:r w:rsidRPr="00462A4F">
        <w:rPr>
          <w:rFonts w:ascii="Aptos" w:hAnsi="Aptos" w:cstheme="minorHAnsi"/>
        </w:rPr>
        <w:t>N</w:t>
      </w:r>
      <w:r w:rsidRPr="00462A4F">
        <w:rPr>
          <w:rFonts w:ascii="Aptos" w:hAnsi="Aptos" w:cstheme="minorHAnsi"/>
          <w:snapToGrid w:val="0"/>
        </w:rPr>
        <w:t xml:space="preserve">edohledatelné a neúplné výsledky či nesplnění výše uvedených podmínek znamená vyřazení žádosti z výběrového řízení pro rok </w:t>
      </w:r>
      <w:r w:rsidRPr="00555864">
        <w:rPr>
          <w:rFonts w:ascii="Aptos" w:hAnsi="Aptos" w:cstheme="minorHAnsi"/>
          <w:snapToGrid w:val="0"/>
          <w:color w:val="EE0000"/>
        </w:rPr>
        <w:t>202</w:t>
      </w:r>
      <w:r w:rsidR="004A4AC0" w:rsidRPr="00555864">
        <w:rPr>
          <w:rFonts w:ascii="Aptos" w:hAnsi="Aptos" w:cstheme="minorHAnsi"/>
          <w:snapToGrid w:val="0"/>
          <w:color w:val="EE0000"/>
        </w:rPr>
        <w:t>6</w:t>
      </w:r>
      <w:r w:rsidRPr="00462A4F">
        <w:rPr>
          <w:rFonts w:ascii="Aptos" w:hAnsi="Aptos" w:cstheme="minorHAnsi"/>
          <w:snapToGrid w:val="0"/>
        </w:rPr>
        <w:t>.</w:t>
      </w:r>
    </w:p>
    <w:p w14:paraId="519DF328" w14:textId="77777777" w:rsidR="00E12993" w:rsidRPr="00462A4F" w:rsidRDefault="00E12993" w:rsidP="00E12993">
      <w:pPr>
        <w:pStyle w:val="Odstavecseseznamem"/>
        <w:spacing w:after="0" w:line="240" w:lineRule="auto"/>
        <w:ind w:left="360"/>
        <w:jc w:val="both"/>
        <w:rPr>
          <w:rFonts w:ascii="Aptos" w:hAnsi="Aptos" w:cstheme="minorHAnsi"/>
          <w:snapToGrid w:val="0"/>
        </w:rPr>
      </w:pPr>
    </w:p>
    <w:p w14:paraId="75930711" w14:textId="7B7EEF66" w:rsidR="00E12993" w:rsidRPr="00462A4F" w:rsidRDefault="00E12993" w:rsidP="00F5053C">
      <w:pPr>
        <w:pStyle w:val="Odstavecseseznamem"/>
        <w:numPr>
          <w:ilvl w:val="0"/>
          <w:numId w:val="14"/>
        </w:numPr>
        <w:spacing w:after="0" w:line="240" w:lineRule="auto"/>
        <w:jc w:val="both"/>
        <w:rPr>
          <w:rFonts w:ascii="Aptos" w:hAnsi="Aptos" w:cstheme="minorHAnsi"/>
          <w:snapToGrid w:val="0"/>
        </w:rPr>
      </w:pPr>
      <w:r w:rsidRPr="00462A4F">
        <w:rPr>
          <w:rStyle w:val="cf01"/>
          <w:rFonts w:ascii="Aptos" w:hAnsi="Aptos" w:cstheme="minorHAnsi"/>
          <w:sz w:val="22"/>
          <w:szCs w:val="22"/>
        </w:rPr>
        <w:t xml:space="preserve">Na webových stránkách střešní organizace musí být zveřejněna termínová listina pro rok </w:t>
      </w:r>
      <w:r w:rsidRPr="00555864">
        <w:rPr>
          <w:rStyle w:val="cf01"/>
          <w:rFonts w:ascii="Aptos" w:hAnsi="Aptos" w:cstheme="minorHAnsi"/>
          <w:color w:val="EE0000"/>
          <w:sz w:val="22"/>
          <w:szCs w:val="22"/>
        </w:rPr>
        <w:t>202</w:t>
      </w:r>
      <w:r w:rsidR="00E96B0A" w:rsidRPr="00555864">
        <w:rPr>
          <w:rStyle w:val="cf01"/>
          <w:rFonts w:ascii="Aptos" w:hAnsi="Aptos" w:cstheme="minorHAnsi"/>
          <w:color w:val="EE0000"/>
          <w:sz w:val="22"/>
          <w:szCs w:val="22"/>
        </w:rPr>
        <w:t>6</w:t>
      </w:r>
      <w:r w:rsidRPr="00462A4F">
        <w:rPr>
          <w:rStyle w:val="cf01"/>
          <w:rFonts w:ascii="Aptos" w:hAnsi="Aptos" w:cstheme="minorHAnsi"/>
          <w:sz w:val="22"/>
          <w:szCs w:val="22"/>
        </w:rPr>
        <w:t xml:space="preserve"> (sezónu </w:t>
      </w:r>
      <w:r w:rsidRPr="00555864">
        <w:rPr>
          <w:rStyle w:val="cf01"/>
          <w:rFonts w:ascii="Aptos" w:hAnsi="Aptos" w:cstheme="minorHAnsi"/>
          <w:color w:val="EE0000"/>
          <w:sz w:val="22"/>
          <w:szCs w:val="22"/>
        </w:rPr>
        <w:t>202</w:t>
      </w:r>
      <w:r w:rsidR="00E96B0A" w:rsidRPr="00555864">
        <w:rPr>
          <w:rStyle w:val="cf01"/>
          <w:rFonts w:ascii="Aptos" w:hAnsi="Aptos" w:cstheme="minorHAnsi"/>
          <w:color w:val="EE0000"/>
          <w:sz w:val="22"/>
          <w:szCs w:val="22"/>
        </w:rPr>
        <w:t>5</w:t>
      </w:r>
      <w:r w:rsidRPr="00555864">
        <w:rPr>
          <w:rStyle w:val="cf01"/>
          <w:rFonts w:ascii="Aptos" w:hAnsi="Aptos" w:cstheme="minorHAnsi"/>
          <w:color w:val="EE0000"/>
          <w:sz w:val="22"/>
          <w:szCs w:val="22"/>
        </w:rPr>
        <w:t>/202</w:t>
      </w:r>
      <w:r w:rsidR="00E96B0A" w:rsidRPr="00555864">
        <w:rPr>
          <w:rStyle w:val="cf01"/>
          <w:rFonts w:ascii="Aptos" w:hAnsi="Aptos" w:cstheme="minorHAnsi"/>
          <w:color w:val="EE0000"/>
          <w:sz w:val="22"/>
          <w:szCs w:val="22"/>
        </w:rPr>
        <w:t>6</w:t>
      </w:r>
      <w:r w:rsidRPr="00462A4F">
        <w:rPr>
          <w:rStyle w:val="cf01"/>
          <w:rFonts w:ascii="Aptos" w:hAnsi="Aptos" w:cstheme="minorHAnsi"/>
          <w:sz w:val="22"/>
          <w:szCs w:val="22"/>
        </w:rPr>
        <w:t xml:space="preserve">) nejpozději dva měsíce před první soutěží příslušného roku (sezóny) a podrobné propozice jednotlivých soutěží nejméně dva měsíce před datem jejich konání. Kompletní výsledky mistrovských soutěží musí být dohledatelné na webových stránkách střešní organizace nejpozději do tří týdnů po skončení soutěže. Zveřejnění termínové listiny je žadatel povinen doložit při podání žádosti. </w:t>
      </w:r>
      <w:r w:rsidRPr="00462A4F">
        <w:rPr>
          <w:rFonts w:ascii="Aptos" w:hAnsi="Aptos" w:cstheme="minorHAnsi"/>
          <w:snapToGrid w:val="0"/>
        </w:rPr>
        <w:t>V případě, že v době podání žádosti ještě není termínová listina k dispozici nebo není kompletní, je žadatel povinen ji doložit v nejbližším možném termínu, případně aktualizovat. Při nesplnění podmínek uvedených v tomto odstavci se žadatel vystavuje riziku vyřazení žádosti o dotaci na výkonnostní sport z výběrového řízení v příštím období.</w:t>
      </w:r>
    </w:p>
    <w:p w14:paraId="065DFBCC"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5E917901" w14:textId="77777777"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Komise pro sport provede vyhodnocení žádostí bodovým systémem.</w:t>
      </w:r>
    </w:p>
    <w:p w14:paraId="0DDC088A"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D403C32" w14:textId="77777777" w:rsidR="00404B4C" w:rsidRPr="00462A4F" w:rsidRDefault="00404B4C" w:rsidP="00F5053C">
      <w:pPr>
        <w:pStyle w:val="Odstavecseseznamem"/>
        <w:numPr>
          <w:ilvl w:val="0"/>
          <w:numId w:val="14"/>
        </w:numPr>
        <w:spacing w:after="0" w:line="240" w:lineRule="auto"/>
        <w:ind w:left="426" w:hanging="426"/>
        <w:jc w:val="both"/>
        <w:rPr>
          <w:rFonts w:ascii="Aptos" w:hAnsi="Aptos" w:cstheme="minorHAnsi"/>
          <w:snapToGrid w:val="0"/>
        </w:rPr>
      </w:pPr>
      <w:r w:rsidRPr="00462A4F">
        <w:rPr>
          <w:rFonts w:ascii="Aptos" w:hAnsi="Aptos" w:cstheme="minorHAnsi"/>
          <w:snapToGrid w:val="0"/>
        </w:rPr>
        <w:t>Hodnocení sportovní úspěšnosti:</w:t>
      </w:r>
    </w:p>
    <w:p w14:paraId="34522E7E" w14:textId="18C30F43" w:rsidR="00404B4C" w:rsidRPr="00462A4F" w:rsidRDefault="00404B4C" w:rsidP="009A47BF">
      <w:pPr>
        <w:numPr>
          <w:ilvl w:val="0"/>
          <w:numId w:val="33"/>
        </w:numPr>
        <w:jc w:val="both"/>
        <w:rPr>
          <w:rFonts w:ascii="Aptos" w:hAnsi="Aptos" w:cstheme="minorHAnsi"/>
          <w:snapToGrid w:val="0"/>
          <w:sz w:val="22"/>
          <w:szCs w:val="22"/>
        </w:rPr>
      </w:pPr>
      <w:r w:rsidRPr="00462A4F">
        <w:rPr>
          <w:rFonts w:ascii="Aptos" w:hAnsi="Aptos" w:cstheme="minorHAnsi"/>
          <w:snapToGrid w:val="0"/>
          <w:sz w:val="22"/>
          <w:szCs w:val="22"/>
        </w:rPr>
        <w:t xml:space="preserve">u individuálních sportů se hodnotí </w:t>
      </w:r>
      <w:r w:rsidR="00027442" w:rsidRPr="00462A4F">
        <w:rPr>
          <w:rFonts w:ascii="Aptos" w:hAnsi="Aptos" w:cstheme="minorHAnsi"/>
          <w:snapToGrid w:val="0"/>
          <w:sz w:val="22"/>
          <w:szCs w:val="22"/>
        </w:rPr>
        <w:t xml:space="preserve">tři nejlepší </w:t>
      </w:r>
      <w:r w:rsidRPr="00462A4F">
        <w:rPr>
          <w:rFonts w:ascii="Aptos" w:hAnsi="Aptos" w:cstheme="minorHAnsi"/>
          <w:snapToGrid w:val="0"/>
          <w:sz w:val="22"/>
          <w:szCs w:val="22"/>
        </w:rPr>
        <w:t>sportovní výsledky</w:t>
      </w:r>
      <w:r w:rsidR="00A95955" w:rsidRPr="00462A4F">
        <w:rPr>
          <w:rFonts w:ascii="Aptos" w:hAnsi="Aptos" w:cstheme="minorHAnsi"/>
          <w:snapToGrid w:val="0"/>
          <w:sz w:val="22"/>
          <w:szCs w:val="22"/>
        </w:rPr>
        <w:t xml:space="preserve"> </w:t>
      </w:r>
      <w:r w:rsidR="00027442" w:rsidRPr="00462A4F">
        <w:rPr>
          <w:rFonts w:ascii="Aptos" w:hAnsi="Aptos" w:cstheme="minorHAnsi"/>
          <w:snapToGrid w:val="0"/>
          <w:sz w:val="22"/>
          <w:szCs w:val="22"/>
        </w:rPr>
        <w:t xml:space="preserve">v libovolné disciplíně mistrovstvích ČR v daném sportu ve věkové kategorii </w:t>
      </w:r>
      <w:r w:rsidRPr="00462A4F">
        <w:rPr>
          <w:rFonts w:ascii="Aptos" w:hAnsi="Aptos" w:cstheme="minorHAnsi"/>
          <w:snapToGrid w:val="0"/>
          <w:sz w:val="22"/>
          <w:szCs w:val="22"/>
        </w:rPr>
        <w:t xml:space="preserve">dorostu, juniorů a dospělých v roce </w:t>
      </w:r>
      <w:r w:rsidR="00027442" w:rsidRPr="00555864">
        <w:rPr>
          <w:rFonts w:ascii="Aptos" w:hAnsi="Aptos" w:cstheme="minorHAnsi"/>
          <w:snapToGrid w:val="0"/>
          <w:color w:val="EE0000"/>
          <w:sz w:val="22"/>
          <w:szCs w:val="22"/>
        </w:rPr>
        <w:t>20</w:t>
      </w:r>
      <w:r w:rsidR="008A50FB" w:rsidRPr="00555864">
        <w:rPr>
          <w:rFonts w:ascii="Aptos" w:hAnsi="Aptos" w:cstheme="minorHAnsi"/>
          <w:snapToGrid w:val="0"/>
          <w:color w:val="EE0000"/>
          <w:sz w:val="22"/>
          <w:szCs w:val="22"/>
        </w:rPr>
        <w:t>2</w:t>
      </w:r>
      <w:r w:rsidR="00E96B0A" w:rsidRPr="00555864">
        <w:rPr>
          <w:rFonts w:ascii="Aptos" w:hAnsi="Aptos" w:cstheme="minorHAnsi"/>
          <w:snapToGrid w:val="0"/>
          <w:color w:val="EE0000"/>
          <w:sz w:val="22"/>
          <w:szCs w:val="22"/>
        </w:rPr>
        <w:t>5</w:t>
      </w:r>
      <w:r w:rsidRPr="00462A4F">
        <w:rPr>
          <w:rFonts w:ascii="Aptos" w:hAnsi="Aptos" w:cstheme="minorHAnsi"/>
          <w:snapToGrid w:val="0"/>
          <w:sz w:val="22"/>
          <w:szCs w:val="22"/>
        </w:rPr>
        <w:t xml:space="preserve">, resp. v dlouhodobé soutěži </w:t>
      </w:r>
      <w:r w:rsidR="00C1415A" w:rsidRPr="00555864">
        <w:rPr>
          <w:rFonts w:ascii="Aptos" w:hAnsi="Aptos" w:cstheme="minorHAnsi"/>
          <w:snapToGrid w:val="0"/>
          <w:color w:val="EE0000"/>
          <w:sz w:val="22"/>
          <w:szCs w:val="22"/>
        </w:rPr>
        <w:t>202</w:t>
      </w:r>
      <w:r w:rsidR="00E96B0A" w:rsidRPr="00555864">
        <w:rPr>
          <w:rFonts w:ascii="Aptos" w:hAnsi="Aptos" w:cstheme="minorHAnsi"/>
          <w:snapToGrid w:val="0"/>
          <w:color w:val="EE0000"/>
          <w:sz w:val="22"/>
          <w:szCs w:val="22"/>
        </w:rPr>
        <w:t>4</w:t>
      </w:r>
      <w:r w:rsidR="00C1415A" w:rsidRPr="00555864">
        <w:rPr>
          <w:rFonts w:ascii="Aptos" w:hAnsi="Aptos" w:cstheme="minorHAnsi"/>
          <w:snapToGrid w:val="0"/>
          <w:color w:val="EE0000"/>
          <w:sz w:val="22"/>
          <w:szCs w:val="22"/>
        </w:rPr>
        <w:t>/202</w:t>
      </w:r>
      <w:r w:rsidR="00E96B0A" w:rsidRPr="00555864">
        <w:rPr>
          <w:rFonts w:ascii="Aptos" w:hAnsi="Aptos" w:cstheme="minorHAnsi"/>
          <w:snapToGrid w:val="0"/>
          <w:color w:val="EE0000"/>
          <w:sz w:val="22"/>
          <w:szCs w:val="22"/>
        </w:rPr>
        <w:t>5</w:t>
      </w:r>
      <w:r w:rsidRPr="00462A4F">
        <w:rPr>
          <w:rFonts w:ascii="Aptos" w:hAnsi="Aptos" w:cstheme="minorHAnsi"/>
          <w:snapToGrid w:val="0"/>
          <w:sz w:val="22"/>
          <w:szCs w:val="22"/>
        </w:rPr>
        <w:t xml:space="preserve">; u kolektivních sportů současná výkonnost, tj. účast v dlouhodobé soutěži </w:t>
      </w:r>
      <w:r w:rsidR="00C1415A" w:rsidRPr="00555864">
        <w:rPr>
          <w:rFonts w:ascii="Aptos" w:hAnsi="Aptos" w:cstheme="minorHAnsi"/>
          <w:snapToGrid w:val="0"/>
          <w:color w:val="EE0000"/>
          <w:sz w:val="22"/>
          <w:szCs w:val="22"/>
        </w:rPr>
        <w:t>202</w:t>
      </w:r>
      <w:r w:rsidR="00E96B0A" w:rsidRPr="00555864">
        <w:rPr>
          <w:rFonts w:ascii="Aptos" w:hAnsi="Aptos" w:cstheme="minorHAnsi"/>
          <w:snapToGrid w:val="0"/>
          <w:color w:val="EE0000"/>
          <w:sz w:val="22"/>
          <w:szCs w:val="22"/>
        </w:rPr>
        <w:t>5</w:t>
      </w:r>
      <w:r w:rsidR="00C1415A" w:rsidRPr="00555864">
        <w:rPr>
          <w:rFonts w:ascii="Aptos" w:hAnsi="Aptos" w:cstheme="minorHAnsi"/>
          <w:snapToGrid w:val="0"/>
          <w:color w:val="EE0000"/>
          <w:sz w:val="22"/>
          <w:szCs w:val="22"/>
        </w:rPr>
        <w:t>/202</w:t>
      </w:r>
      <w:r w:rsidR="00E96B0A" w:rsidRPr="00555864">
        <w:rPr>
          <w:rFonts w:ascii="Aptos" w:hAnsi="Aptos" w:cstheme="minorHAnsi"/>
          <w:snapToGrid w:val="0"/>
          <w:color w:val="EE0000"/>
          <w:sz w:val="22"/>
          <w:szCs w:val="22"/>
        </w:rPr>
        <w:t>6</w:t>
      </w:r>
      <w:r w:rsidRPr="00462A4F">
        <w:rPr>
          <w:rFonts w:ascii="Aptos" w:hAnsi="Aptos" w:cstheme="minorHAnsi"/>
          <w:snapToGrid w:val="0"/>
          <w:sz w:val="22"/>
          <w:szCs w:val="22"/>
        </w:rPr>
        <w:t>;</w:t>
      </w:r>
    </w:p>
    <w:p w14:paraId="4FCE79EE" w14:textId="2ECA952E" w:rsidR="00404B4C" w:rsidRPr="00462A4F" w:rsidRDefault="00404B4C" w:rsidP="009A47BF">
      <w:pPr>
        <w:numPr>
          <w:ilvl w:val="0"/>
          <w:numId w:val="33"/>
        </w:numPr>
        <w:jc w:val="both"/>
        <w:rPr>
          <w:rFonts w:ascii="Aptos" w:hAnsi="Aptos" w:cstheme="minorHAnsi"/>
          <w:snapToGrid w:val="0"/>
          <w:sz w:val="22"/>
          <w:szCs w:val="22"/>
        </w:rPr>
      </w:pPr>
      <w:r w:rsidRPr="00462A4F">
        <w:rPr>
          <w:rFonts w:ascii="Aptos" w:hAnsi="Aptos" w:cstheme="minorHAnsi"/>
          <w:snapToGrid w:val="0"/>
          <w:sz w:val="22"/>
          <w:szCs w:val="22"/>
        </w:rPr>
        <w:t xml:space="preserve">do hodnocení se započítávají výsledky </w:t>
      </w:r>
      <w:r w:rsidRPr="00462A4F">
        <w:rPr>
          <w:rFonts w:ascii="Aptos" w:hAnsi="Aptos" w:cstheme="minorHAnsi"/>
          <w:b/>
          <w:bCs/>
          <w:snapToGrid w:val="0"/>
          <w:sz w:val="22"/>
          <w:szCs w:val="22"/>
        </w:rPr>
        <w:t>jednotlivců</w:t>
      </w:r>
      <w:r w:rsidRPr="00462A4F">
        <w:rPr>
          <w:rFonts w:ascii="Aptos" w:hAnsi="Aptos" w:cstheme="minorHAnsi"/>
          <w:snapToGrid w:val="0"/>
          <w:sz w:val="22"/>
          <w:szCs w:val="22"/>
        </w:rPr>
        <w:t xml:space="preserve"> do 8. místa v mistrovství ČR (na umístění na 9. a horším místě na mistrovství ČR se nebere zřetel); nezapočítávají se výsledky jednotlivců, kteří skončili v posledních 50 % startujících </w:t>
      </w:r>
      <w:r w:rsidR="0038382C" w:rsidRPr="00462A4F">
        <w:rPr>
          <w:rFonts w:ascii="Aptos" w:hAnsi="Aptos" w:cstheme="minorHAnsi"/>
          <w:snapToGrid w:val="0"/>
          <w:sz w:val="22"/>
          <w:szCs w:val="22"/>
        </w:rPr>
        <w:t xml:space="preserve">závodníků, zaokrouhleno </w:t>
      </w:r>
      <w:r w:rsidR="00AC6256" w:rsidRPr="00462A4F">
        <w:rPr>
          <w:rFonts w:ascii="Aptos" w:hAnsi="Aptos" w:cstheme="minorHAnsi"/>
          <w:snapToGrid w:val="0"/>
          <w:sz w:val="22"/>
          <w:szCs w:val="22"/>
        </w:rPr>
        <w:t>nahoru</w:t>
      </w:r>
      <w:r w:rsidR="0038382C" w:rsidRPr="00462A4F">
        <w:rPr>
          <w:rFonts w:ascii="Aptos" w:hAnsi="Aptos" w:cstheme="minorHAnsi"/>
          <w:snapToGrid w:val="0"/>
          <w:sz w:val="22"/>
          <w:szCs w:val="22"/>
        </w:rPr>
        <w:t xml:space="preserve"> (např. při počtu 8 startujících v soutěži se hodnotí jen umístění do 4. místa, při počtu 7 startujících se hodnotí jen umístění do </w:t>
      </w:r>
      <w:r w:rsidR="00AC6256" w:rsidRPr="00462A4F">
        <w:rPr>
          <w:rFonts w:ascii="Aptos" w:hAnsi="Aptos" w:cstheme="minorHAnsi"/>
          <w:snapToGrid w:val="0"/>
          <w:sz w:val="22"/>
          <w:szCs w:val="22"/>
        </w:rPr>
        <w:t>4</w:t>
      </w:r>
      <w:r w:rsidR="0038382C" w:rsidRPr="00462A4F">
        <w:rPr>
          <w:rFonts w:ascii="Aptos" w:hAnsi="Aptos" w:cstheme="minorHAnsi"/>
          <w:snapToGrid w:val="0"/>
          <w:sz w:val="22"/>
          <w:szCs w:val="22"/>
        </w:rPr>
        <w:t>. místa apod.).;</w:t>
      </w:r>
    </w:p>
    <w:p w14:paraId="3F28775A" w14:textId="09257435" w:rsidR="00404B4C" w:rsidRPr="00462A4F" w:rsidRDefault="00404B4C" w:rsidP="009A47BF">
      <w:pPr>
        <w:numPr>
          <w:ilvl w:val="0"/>
          <w:numId w:val="33"/>
        </w:numPr>
        <w:jc w:val="both"/>
        <w:rPr>
          <w:rFonts w:ascii="Aptos" w:hAnsi="Aptos" w:cstheme="minorHAnsi"/>
          <w:snapToGrid w:val="0"/>
          <w:sz w:val="22"/>
          <w:szCs w:val="22"/>
        </w:rPr>
      </w:pPr>
      <w:r w:rsidRPr="00462A4F">
        <w:rPr>
          <w:rFonts w:ascii="Aptos" w:hAnsi="Aptos" w:cstheme="minorHAnsi"/>
          <w:snapToGrid w:val="0"/>
          <w:sz w:val="22"/>
          <w:szCs w:val="22"/>
        </w:rPr>
        <w:t xml:space="preserve">výsledky </w:t>
      </w:r>
      <w:r w:rsidRPr="00462A4F">
        <w:rPr>
          <w:rFonts w:ascii="Aptos" w:hAnsi="Aptos" w:cstheme="minorHAnsi"/>
          <w:b/>
          <w:bCs/>
          <w:snapToGrid w:val="0"/>
          <w:sz w:val="22"/>
          <w:szCs w:val="22"/>
        </w:rPr>
        <w:t>družstev v individuálních sportech</w:t>
      </w:r>
      <w:r w:rsidRPr="00462A4F">
        <w:rPr>
          <w:rFonts w:ascii="Aptos" w:hAnsi="Aptos" w:cstheme="minorHAnsi"/>
          <w:snapToGrid w:val="0"/>
          <w:sz w:val="22"/>
          <w:szCs w:val="22"/>
        </w:rPr>
        <w:t xml:space="preserve"> se započítávají do 8. místa v mistrovství ČR (na umístění na 9. a horším místě na mistrovství ČR nebude komise brát zřetel),</w:t>
      </w:r>
      <w:r w:rsidRPr="00462A4F">
        <w:rPr>
          <w:rFonts w:ascii="Aptos" w:hAnsi="Aptos" w:cstheme="minorHAnsi"/>
          <w:sz w:val="22"/>
          <w:szCs w:val="22"/>
        </w:rPr>
        <w:t xml:space="preserve"> </w:t>
      </w:r>
      <w:r w:rsidRPr="00462A4F">
        <w:rPr>
          <w:rFonts w:ascii="Aptos" w:hAnsi="Aptos" w:cstheme="minorHAnsi"/>
          <w:snapToGrid w:val="0"/>
          <w:sz w:val="22"/>
          <w:szCs w:val="22"/>
        </w:rPr>
        <w:t>nezapočítávají se výsledky družstev, která skončila v posledních 50 % startujících družstev</w:t>
      </w:r>
      <w:r w:rsidR="0038382C" w:rsidRPr="00462A4F">
        <w:rPr>
          <w:rFonts w:ascii="Aptos" w:hAnsi="Aptos" w:cstheme="minorHAnsi"/>
          <w:snapToGrid w:val="0"/>
          <w:sz w:val="22"/>
          <w:szCs w:val="22"/>
        </w:rPr>
        <w:t xml:space="preserve"> (zaokrouhleno </w:t>
      </w:r>
      <w:r w:rsidR="00AC6256" w:rsidRPr="00462A4F">
        <w:rPr>
          <w:rFonts w:ascii="Aptos" w:hAnsi="Aptos" w:cstheme="minorHAnsi"/>
          <w:snapToGrid w:val="0"/>
          <w:sz w:val="22"/>
          <w:szCs w:val="22"/>
        </w:rPr>
        <w:t>nahoru</w:t>
      </w:r>
      <w:r w:rsidR="0038382C" w:rsidRPr="00462A4F">
        <w:rPr>
          <w:rFonts w:ascii="Aptos" w:hAnsi="Aptos" w:cstheme="minorHAnsi"/>
          <w:snapToGrid w:val="0"/>
          <w:sz w:val="22"/>
          <w:szCs w:val="22"/>
        </w:rPr>
        <w:t>)</w:t>
      </w:r>
      <w:r w:rsidRPr="00462A4F">
        <w:rPr>
          <w:rFonts w:ascii="Aptos" w:hAnsi="Aptos" w:cstheme="minorHAnsi"/>
          <w:snapToGrid w:val="0"/>
          <w:sz w:val="22"/>
          <w:szCs w:val="22"/>
        </w:rPr>
        <w:t xml:space="preserve">; započítány budou i výsledky dlouhodobých soutěží, které jsou strukturovány do více úrovní, a to maximálně v páté nejvyšší soutěži (účast v šesté a nižší soutěži nebude komisí pro sport hodnocena). Body lze přiznat pouze za účast v první polovině (zaokrouhleno </w:t>
      </w:r>
      <w:r w:rsidR="00AC6256" w:rsidRPr="00462A4F">
        <w:rPr>
          <w:rFonts w:ascii="Aptos" w:hAnsi="Aptos" w:cstheme="minorHAnsi"/>
          <w:snapToGrid w:val="0"/>
          <w:sz w:val="22"/>
          <w:szCs w:val="22"/>
        </w:rPr>
        <w:t>nahoru</w:t>
      </w:r>
      <w:r w:rsidRPr="00462A4F">
        <w:rPr>
          <w:rFonts w:ascii="Aptos" w:hAnsi="Aptos" w:cstheme="minorHAnsi"/>
          <w:snapToGrid w:val="0"/>
          <w:sz w:val="22"/>
          <w:szCs w:val="22"/>
        </w:rPr>
        <w:t xml:space="preserve">) struktury soutěží dané věkové kategorie. Rovněž </w:t>
      </w:r>
      <w:r w:rsidRPr="00462A4F">
        <w:rPr>
          <w:rFonts w:ascii="Aptos" w:hAnsi="Aptos" w:cstheme="minorHAnsi"/>
          <w:b/>
          <w:bCs/>
          <w:snapToGrid w:val="0"/>
          <w:sz w:val="22"/>
          <w:szCs w:val="22"/>
        </w:rPr>
        <w:t>nebude hodnocena</w:t>
      </w:r>
      <w:r w:rsidRPr="00462A4F">
        <w:rPr>
          <w:rFonts w:ascii="Aptos" w:hAnsi="Aptos" w:cstheme="minorHAnsi"/>
          <w:snapToGrid w:val="0"/>
          <w:sz w:val="22"/>
          <w:szCs w:val="22"/>
        </w:rPr>
        <w:t xml:space="preserve"> účast v soutěži, která je na nižší než regionální (krajské) úrovni</w:t>
      </w:r>
      <w:r w:rsidR="00C1415A" w:rsidRPr="00462A4F">
        <w:rPr>
          <w:rFonts w:ascii="Aptos" w:hAnsi="Aptos" w:cstheme="minorHAnsi"/>
          <w:snapToGrid w:val="0"/>
          <w:sz w:val="22"/>
          <w:szCs w:val="22"/>
        </w:rPr>
        <w:t xml:space="preserve">, </w:t>
      </w:r>
    </w:p>
    <w:p w14:paraId="0E779403" w14:textId="27BCBFB5" w:rsidR="00404B4C" w:rsidRPr="00462A4F" w:rsidRDefault="00404B4C" w:rsidP="009A47BF">
      <w:pPr>
        <w:numPr>
          <w:ilvl w:val="0"/>
          <w:numId w:val="33"/>
        </w:numPr>
        <w:jc w:val="both"/>
        <w:rPr>
          <w:rFonts w:ascii="Aptos" w:hAnsi="Aptos" w:cstheme="minorHAnsi"/>
          <w:snapToGrid w:val="0"/>
          <w:sz w:val="22"/>
          <w:szCs w:val="22"/>
        </w:rPr>
      </w:pPr>
      <w:r w:rsidRPr="00462A4F">
        <w:rPr>
          <w:rFonts w:ascii="Aptos" w:hAnsi="Aptos" w:cstheme="minorHAnsi"/>
          <w:snapToGrid w:val="0"/>
          <w:sz w:val="22"/>
          <w:szCs w:val="22"/>
        </w:rPr>
        <w:t xml:space="preserve">u výsledků </w:t>
      </w:r>
      <w:r w:rsidRPr="00462A4F">
        <w:rPr>
          <w:rFonts w:ascii="Aptos" w:hAnsi="Aptos" w:cstheme="minorHAnsi"/>
          <w:b/>
          <w:bCs/>
          <w:snapToGrid w:val="0"/>
          <w:sz w:val="22"/>
          <w:szCs w:val="22"/>
        </w:rPr>
        <w:t>družstev v kolektivních sportech</w:t>
      </w:r>
      <w:r w:rsidRPr="00462A4F">
        <w:rPr>
          <w:rFonts w:ascii="Aptos" w:hAnsi="Aptos" w:cstheme="minorHAnsi"/>
          <w:snapToGrid w:val="0"/>
          <w:sz w:val="22"/>
          <w:szCs w:val="22"/>
        </w:rPr>
        <w:t xml:space="preserve"> se hodnotí současné postavení v</w:t>
      </w:r>
      <w:r w:rsidR="00043EA9" w:rsidRPr="00462A4F">
        <w:rPr>
          <w:rFonts w:ascii="Aptos" w:hAnsi="Aptos" w:cstheme="minorHAnsi"/>
          <w:snapToGrid w:val="0"/>
          <w:sz w:val="22"/>
          <w:szCs w:val="22"/>
        </w:rPr>
        <w:t> </w:t>
      </w:r>
      <w:r w:rsidRPr="00462A4F">
        <w:rPr>
          <w:rFonts w:ascii="Aptos" w:hAnsi="Aptos" w:cstheme="minorHAnsi"/>
          <w:snapToGrid w:val="0"/>
          <w:sz w:val="22"/>
          <w:szCs w:val="22"/>
        </w:rPr>
        <w:t>soutěžích</w:t>
      </w:r>
      <w:r w:rsidR="00043EA9" w:rsidRPr="00462A4F">
        <w:rPr>
          <w:rFonts w:ascii="Aptos" w:hAnsi="Aptos" w:cstheme="minorHAnsi"/>
          <w:snapToGrid w:val="0"/>
          <w:sz w:val="22"/>
          <w:szCs w:val="22"/>
        </w:rPr>
        <w:t xml:space="preserve"> </w:t>
      </w:r>
      <w:r w:rsidR="00043EA9" w:rsidRPr="00555864">
        <w:rPr>
          <w:rFonts w:ascii="Aptos" w:hAnsi="Aptos" w:cstheme="minorHAnsi"/>
          <w:snapToGrid w:val="0"/>
          <w:color w:val="EE0000"/>
          <w:sz w:val="22"/>
          <w:szCs w:val="22"/>
        </w:rPr>
        <w:t>(tj. úroveň soutěže, nikoliv aktuální pořadí v žebříčku této úrovně)</w:t>
      </w:r>
      <w:r w:rsidRPr="00462A4F">
        <w:rPr>
          <w:rFonts w:ascii="Aptos" w:hAnsi="Aptos" w:cstheme="minorHAnsi"/>
          <w:snapToGrid w:val="0"/>
          <w:sz w:val="22"/>
          <w:szCs w:val="22"/>
        </w:rPr>
        <w:t>, a to maximálně v páté nejvyšší soutěži (účast v šesté a nižší soutěži nebude komisí pro sport hodnocena). Rovněž nebude hodnocena účast v soutěži, která je na nižší než regionální (krajské) úrovni</w:t>
      </w:r>
      <w:r w:rsidR="002B209B" w:rsidRPr="00462A4F">
        <w:rPr>
          <w:rFonts w:ascii="Aptos" w:hAnsi="Aptos" w:cstheme="minorHAnsi"/>
          <w:snapToGrid w:val="0"/>
          <w:sz w:val="22"/>
          <w:szCs w:val="22"/>
        </w:rPr>
        <w:t xml:space="preserve">. V případě soutěže </w:t>
      </w:r>
      <w:r w:rsidR="002B209B" w:rsidRPr="00406231">
        <w:rPr>
          <w:rFonts w:ascii="Aptos" w:hAnsi="Aptos" w:cstheme="minorHAnsi"/>
          <w:snapToGrid w:val="0"/>
          <w:sz w:val="22"/>
          <w:szCs w:val="22"/>
        </w:rPr>
        <w:t>s jednostupňovou strukturou</w:t>
      </w:r>
      <w:r w:rsidR="00406231" w:rsidRPr="00406231">
        <w:rPr>
          <w:rFonts w:ascii="Aptos" w:hAnsi="Aptos" w:cstheme="minorHAnsi"/>
          <w:snapToGrid w:val="0"/>
          <w:sz w:val="22"/>
          <w:szCs w:val="22"/>
        </w:rPr>
        <w:t xml:space="preserve"> se</w:t>
      </w:r>
      <w:r w:rsidR="004A4AC0" w:rsidRPr="00406231">
        <w:rPr>
          <w:rFonts w:ascii="Aptos" w:hAnsi="Aptos" w:cstheme="minorHAnsi"/>
          <w:snapToGrid w:val="0"/>
          <w:sz w:val="22"/>
          <w:szCs w:val="22"/>
        </w:rPr>
        <w:t xml:space="preserve"> </w:t>
      </w:r>
      <w:r w:rsidR="002B209B" w:rsidRPr="00406231">
        <w:rPr>
          <w:rFonts w:ascii="Aptos" w:hAnsi="Aptos" w:cstheme="minorHAnsi"/>
          <w:snapToGrid w:val="0"/>
          <w:sz w:val="22"/>
          <w:szCs w:val="22"/>
        </w:rPr>
        <w:t>započítávají výsledky do 8. místa v</w:t>
      </w:r>
      <w:r w:rsidR="000E6D3A" w:rsidRPr="00406231">
        <w:rPr>
          <w:rFonts w:ascii="Aptos" w:hAnsi="Aptos" w:cstheme="minorHAnsi"/>
          <w:snapToGrid w:val="0"/>
          <w:sz w:val="22"/>
          <w:szCs w:val="22"/>
        </w:rPr>
        <w:t> konečném pořadí</w:t>
      </w:r>
      <w:r w:rsidR="000E6D3A" w:rsidRPr="00462A4F">
        <w:rPr>
          <w:rFonts w:ascii="Aptos" w:hAnsi="Aptos" w:cstheme="minorHAnsi"/>
          <w:snapToGrid w:val="0"/>
          <w:sz w:val="22"/>
          <w:szCs w:val="22"/>
        </w:rPr>
        <w:t xml:space="preserve"> </w:t>
      </w:r>
      <w:r w:rsidR="00043EA9" w:rsidRPr="00555864">
        <w:rPr>
          <w:rFonts w:ascii="Aptos" w:hAnsi="Aptos" w:cstheme="minorHAnsi"/>
          <w:snapToGrid w:val="0"/>
          <w:color w:val="EE0000"/>
          <w:sz w:val="22"/>
          <w:szCs w:val="22"/>
        </w:rPr>
        <w:t>(tedy výsledky roku 2025 nebo sezóny 2024/2025)</w:t>
      </w:r>
      <w:r w:rsidR="00043EA9" w:rsidRPr="00462A4F">
        <w:rPr>
          <w:rFonts w:ascii="Aptos" w:hAnsi="Aptos" w:cstheme="minorHAnsi"/>
          <w:snapToGrid w:val="0"/>
          <w:sz w:val="22"/>
          <w:szCs w:val="22"/>
        </w:rPr>
        <w:t xml:space="preserve"> </w:t>
      </w:r>
      <w:r w:rsidR="000E6D3A" w:rsidRPr="00462A4F">
        <w:rPr>
          <w:rFonts w:ascii="Aptos" w:hAnsi="Aptos" w:cstheme="minorHAnsi"/>
          <w:snapToGrid w:val="0"/>
          <w:sz w:val="22"/>
          <w:szCs w:val="22"/>
        </w:rPr>
        <w:t>dané soutěže</w:t>
      </w:r>
      <w:r w:rsidR="002B209B" w:rsidRPr="00462A4F">
        <w:rPr>
          <w:rFonts w:ascii="Aptos" w:hAnsi="Aptos" w:cstheme="minorHAnsi"/>
          <w:snapToGrid w:val="0"/>
          <w:sz w:val="22"/>
          <w:szCs w:val="22"/>
        </w:rPr>
        <w:t xml:space="preserve"> (na umístění na 9. a horším místě nebude komise brát zřetel)</w:t>
      </w:r>
      <w:r w:rsidR="004A4AC0" w:rsidRPr="00462A4F">
        <w:rPr>
          <w:rFonts w:ascii="Aptos" w:hAnsi="Aptos" w:cstheme="minorHAnsi"/>
          <w:snapToGrid w:val="0"/>
          <w:sz w:val="22"/>
          <w:szCs w:val="22"/>
        </w:rPr>
        <w:t xml:space="preserve">, </w:t>
      </w:r>
      <w:r w:rsidR="002B209B" w:rsidRPr="00462A4F">
        <w:rPr>
          <w:rFonts w:ascii="Aptos" w:hAnsi="Aptos" w:cstheme="minorHAnsi"/>
          <w:snapToGrid w:val="0"/>
          <w:sz w:val="22"/>
          <w:szCs w:val="22"/>
        </w:rPr>
        <w:t>nezapočítávají se výsledky družstev, která skončila v posledních 50 % startujících družstev</w:t>
      </w:r>
      <w:r w:rsidR="004A4AC0" w:rsidRPr="00462A4F">
        <w:rPr>
          <w:rFonts w:ascii="Aptos" w:hAnsi="Aptos" w:cstheme="minorHAnsi"/>
          <w:snapToGrid w:val="0"/>
          <w:color w:val="000000" w:themeColor="text1"/>
          <w:sz w:val="22"/>
          <w:szCs w:val="22"/>
        </w:rPr>
        <w:t xml:space="preserve"> </w:t>
      </w:r>
      <w:r w:rsidR="004A4AC0" w:rsidRPr="007B53A4">
        <w:rPr>
          <w:rFonts w:ascii="Aptos" w:hAnsi="Aptos" w:cstheme="minorHAnsi"/>
          <w:snapToGrid w:val="0"/>
          <w:color w:val="EE0000"/>
          <w:sz w:val="22"/>
          <w:szCs w:val="22"/>
        </w:rPr>
        <w:t>a bodové hodnocení se uděluje podle tabulky umístění pro družstva v individuálních sportech.</w:t>
      </w:r>
      <w:r w:rsidR="00043EA9" w:rsidRPr="007B53A4">
        <w:rPr>
          <w:rFonts w:ascii="Aptos" w:hAnsi="Aptos" w:cstheme="minorHAnsi"/>
          <w:snapToGrid w:val="0"/>
          <w:color w:val="EE0000"/>
          <w:sz w:val="22"/>
          <w:szCs w:val="22"/>
        </w:rPr>
        <w:t xml:space="preserve"> V případě sportovních odvětví, jejichž soutěžní sezóna se odehrává v rámci jednoho kalendářního roku (nikoliv od podzimu do jara) a v době podání žádosti </w:t>
      </w:r>
      <w:r w:rsidR="00CC730A" w:rsidRPr="007B53A4">
        <w:rPr>
          <w:rFonts w:ascii="Aptos" w:hAnsi="Aptos" w:cstheme="minorHAnsi"/>
          <w:snapToGrid w:val="0"/>
          <w:color w:val="EE0000"/>
          <w:sz w:val="22"/>
          <w:szCs w:val="22"/>
        </w:rPr>
        <w:t>ještě nejsou uzavřené přihlášky na aktuální rok,</w:t>
      </w:r>
      <w:r w:rsidR="00043EA9" w:rsidRPr="007B53A4">
        <w:rPr>
          <w:rFonts w:ascii="Aptos" w:hAnsi="Aptos" w:cstheme="minorHAnsi"/>
          <w:snapToGrid w:val="0"/>
          <w:color w:val="EE0000"/>
          <w:sz w:val="22"/>
          <w:szCs w:val="22"/>
        </w:rPr>
        <w:t xml:space="preserve"> se hodnotí postavení v soutěžích v</w:t>
      </w:r>
      <w:r w:rsidR="00CC730A" w:rsidRPr="007B53A4">
        <w:rPr>
          <w:rFonts w:ascii="Aptos" w:hAnsi="Aptos" w:cstheme="minorHAnsi"/>
          <w:snapToGrid w:val="0"/>
          <w:color w:val="EE0000"/>
          <w:sz w:val="22"/>
          <w:szCs w:val="22"/>
        </w:rPr>
        <w:t> ukončené sezóně (tj. v</w:t>
      </w:r>
      <w:r w:rsidR="00043EA9" w:rsidRPr="007B53A4">
        <w:rPr>
          <w:rFonts w:ascii="Aptos" w:hAnsi="Aptos" w:cstheme="minorHAnsi"/>
          <w:snapToGrid w:val="0"/>
          <w:color w:val="EE0000"/>
          <w:sz w:val="22"/>
          <w:szCs w:val="22"/>
        </w:rPr>
        <w:t> roce 2025</w:t>
      </w:r>
      <w:r w:rsidR="00CC730A" w:rsidRPr="007B53A4">
        <w:rPr>
          <w:rFonts w:ascii="Aptos" w:hAnsi="Aptos" w:cstheme="minorHAnsi"/>
          <w:snapToGrid w:val="0"/>
          <w:color w:val="EE0000"/>
          <w:sz w:val="22"/>
          <w:szCs w:val="22"/>
        </w:rPr>
        <w:t>)</w:t>
      </w:r>
      <w:r w:rsidR="00043EA9" w:rsidRPr="007B53A4">
        <w:rPr>
          <w:rFonts w:ascii="Aptos" w:hAnsi="Aptos" w:cstheme="minorHAnsi"/>
          <w:snapToGrid w:val="0"/>
          <w:color w:val="EE0000"/>
          <w:sz w:val="22"/>
          <w:szCs w:val="22"/>
        </w:rPr>
        <w:t>.</w:t>
      </w:r>
    </w:p>
    <w:p w14:paraId="1C75E22D" w14:textId="4FA4CA7E" w:rsidR="00404B4C" w:rsidRPr="00462A4F" w:rsidRDefault="00404B4C" w:rsidP="009A47BF">
      <w:pPr>
        <w:numPr>
          <w:ilvl w:val="0"/>
          <w:numId w:val="33"/>
        </w:numPr>
        <w:jc w:val="both"/>
        <w:rPr>
          <w:rFonts w:ascii="Aptos" w:hAnsi="Aptos" w:cstheme="minorHAnsi"/>
          <w:snapToGrid w:val="0"/>
          <w:sz w:val="22"/>
          <w:szCs w:val="22"/>
        </w:rPr>
      </w:pPr>
      <w:r w:rsidRPr="00462A4F">
        <w:rPr>
          <w:rFonts w:ascii="Aptos" w:hAnsi="Aptos" w:cstheme="minorHAnsi"/>
          <w:snapToGrid w:val="0"/>
          <w:sz w:val="22"/>
          <w:szCs w:val="22"/>
        </w:rPr>
        <w:t>při hodnocení sportovní úspěšnosti se přihlíží k velikosti sportovního odvětví v ČR (počet členů ve sportovním svazu);</w:t>
      </w:r>
    </w:p>
    <w:p w14:paraId="2D2741FB" w14:textId="77777777" w:rsidR="000E6D3A" w:rsidRPr="00462A4F" w:rsidRDefault="000E6D3A" w:rsidP="000E6D3A">
      <w:pPr>
        <w:jc w:val="both"/>
        <w:rPr>
          <w:rFonts w:ascii="Aptos" w:hAnsi="Aptos" w:cstheme="minorHAnsi"/>
          <w:snapToGrid w:val="0"/>
          <w:sz w:val="22"/>
          <w:szCs w:val="22"/>
        </w:rPr>
      </w:pPr>
    </w:p>
    <w:p w14:paraId="7FF91FA2" w14:textId="403091A2" w:rsidR="004455A0" w:rsidRPr="00462A4F" w:rsidRDefault="004455A0" w:rsidP="000E6D3A">
      <w:pPr>
        <w:pStyle w:val="Odstavecseseznamem"/>
        <w:numPr>
          <w:ilvl w:val="0"/>
          <w:numId w:val="14"/>
        </w:numPr>
        <w:jc w:val="both"/>
        <w:rPr>
          <w:rFonts w:ascii="Aptos" w:hAnsi="Aptos" w:cstheme="minorHAnsi"/>
          <w:snapToGrid w:val="0"/>
        </w:rPr>
      </w:pPr>
      <w:r w:rsidRPr="00462A4F">
        <w:rPr>
          <w:rFonts w:ascii="Aptos" w:hAnsi="Aptos" w:cstheme="minorHAnsi"/>
          <w:snapToGrid w:val="0"/>
        </w:rPr>
        <w:t>Bodové hodnocení</w:t>
      </w:r>
      <w:r w:rsidR="0077454E" w:rsidRPr="00462A4F">
        <w:rPr>
          <w:rFonts w:ascii="Aptos" w:hAnsi="Aptos" w:cstheme="minorHAnsi"/>
          <w:snapToGrid w:val="0"/>
        </w:rPr>
        <w:t xml:space="preserve"> pro </w:t>
      </w:r>
      <w:r w:rsidR="0045320D" w:rsidRPr="00462A4F">
        <w:rPr>
          <w:rFonts w:ascii="Aptos" w:hAnsi="Aptos" w:cstheme="minorHAnsi"/>
          <w:snapToGrid w:val="0"/>
        </w:rPr>
        <w:t>INDIVIDUÁLNÍ SPORTY</w:t>
      </w:r>
      <w:r w:rsidRPr="00462A4F">
        <w:rPr>
          <w:rFonts w:ascii="Aptos" w:hAnsi="Aptos" w:cstheme="minorHAnsi"/>
          <w:snapToGrid w:val="0"/>
        </w:rPr>
        <w:t xml:space="preserve"> uvádějí následující tabulky:</w:t>
      </w:r>
    </w:p>
    <w:p w14:paraId="678376AD" w14:textId="2A4D3AD6" w:rsidR="0038382C" w:rsidRPr="00462A4F" w:rsidRDefault="0077454E" w:rsidP="002C258D">
      <w:pPr>
        <w:pStyle w:val="Odstavecseseznamem"/>
        <w:numPr>
          <w:ilvl w:val="0"/>
          <w:numId w:val="40"/>
        </w:numPr>
        <w:spacing w:after="0"/>
        <w:ind w:left="357" w:hanging="357"/>
        <w:jc w:val="both"/>
        <w:rPr>
          <w:rFonts w:ascii="Aptos" w:hAnsi="Aptos" w:cstheme="minorHAnsi"/>
          <w:b/>
          <w:bCs/>
          <w:snapToGrid w:val="0"/>
        </w:rPr>
      </w:pPr>
      <w:r w:rsidRPr="00462A4F">
        <w:rPr>
          <w:rFonts w:ascii="Aptos" w:hAnsi="Aptos" w:cstheme="minorHAnsi"/>
          <w:b/>
          <w:bCs/>
          <w:snapToGrid w:val="0"/>
        </w:rPr>
        <w:lastRenderedPageBreak/>
        <w:t>jednotlivci</w:t>
      </w:r>
    </w:p>
    <w:tbl>
      <w:tblPr>
        <w:tblW w:w="7503" w:type="dxa"/>
        <w:tblCellMar>
          <w:left w:w="70" w:type="dxa"/>
          <w:right w:w="70" w:type="dxa"/>
        </w:tblCellMar>
        <w:tblLook w:val="04A0" w:firstRow="1" w:lastRow="0" w:firstColumn="1" w:lastColumn="0" w:noHBand="0" w:noVBand="1"/>
      </w:tblPr>
      <w:tblGrid>
        <w:gridCol w:w="1523"/>
        <w:gridCol w:w="591"/>
        <w:gridCol w:w="591"/>
        <w:gridCol w:w="591"/>
        <w:gridCol w:w="947"/>
        <w:gridCol w:w="468"/>
        <w:gridCol w:w="468"/>
        <w:gridCol w:w="907"/>
        <w:gridCol w:w="468"/>
        <w:gridCol w:w="949"/>
      </w:tblGrid>
      <w:tr w:rsidR="00D05D67" w:rsidRPr="00462A4F" w14:paraId="4A83571E" w14:textId="77777777" w:rsidTr="0004470A">
        <w:trPr>
          <w:trHeight w:hRule="exact" w:val="315"/>
        </w:trPr>
        <w:tc>
          <w:tcPr>
            <w:tcW w:w="1523" w:type="dxa"/>
            <w:tcBorders>
              <w:top w:val="single" w:sz="8" w:space="0" w:color="auto"/>
              <w:left w:val="single" w:sz="8" w:space="0" w:color="auto"/>
              <w:bottom w:val="nil"/>
              <w:right w:val="single" w:sz="8" w:space="0" w:color="auto"/>
            </w:tcBorders>
            <w:noWrap/>
            <w:vAlign w:val="center"/>
            <w:hideMark/>
          </w:tcPr>
          <w:p w14:paraId="7C13CC1F"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Počet</w:t>
            </w:r>
          </w:p>
        </w:tc>
        <w:tc>
          <w:tcPr>
            <w:tcW w:w="5980" w:type="dxa"/>
            <w:gridSpan w:val="9"/>
            <w:tcBorders>
              <w:top w:val="single" w:sz="8" w:space="0" w:color="auto"/>
              <w:left w:val="nil"/>
              <w:bottom w:val="single" w:sz="8" w:space="0" w:color="auto"/>
              <w:right w:val="single" w:sz="8" w:space="0" w:color="000000"/>
            </w:tcBorders>
            <w:noWrap/>
            <w:vAlign w:val="center"/>
            <w:hideMark/>
          </w:tcPr>
          <w:p w14:paraId="1E8AB661" w14:textId="3F068ADF"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Umístění v</w:t>
            </w:r>
            <w:r w:rsidR="00406231">
              <w:rPr>
                <w:rFonts w:ascii="Aptos" w:hAnsi="Aptos" w:cs="Calibri"/>
                <w:b/>
                <w:bCs/>
                <w:sz w:val="22"/>
                <w:szCs w:val="22"/>
              </w:rPr>
              <w:t> </w:t>
            </w:r>
            <w:r w:rsidRPr="00462A4F">
              <w:rPr>
                <w:rFonts w:ascii="Aptos" w:hAnsi="Aptos" w:cs="Calibri"/>
                <w:b/>
                <w:bCs/>
                <w:sz w:val="22"/>
                <w:szCs w:val="22"/>
              </w:rPr>
              <w:t>soutěžích</w:t>
            </w:r>
          </w:p>
        </w:tc>
      </w:tr>
      <w:tr w:rsidR="00D05D67" w:rsidRPr="00462A4F" w14:paraId="73065B62" w14:textId="77777777" w:rsidTr="0004470A">
        <w:trPr>
          <w:trHeight w:val="315"/>
        </w:trPr>
        <w:tc>
          <w:tcPr>
            <w:tcW w:w="1523" w:type="dxa"/>
            <w:tcBorders>
              <w:top w:val="nil"/>
              <w:left w:val="single" w:sz="8" w:space="0" w:color="auto"/>
              <w:bottom w:val="single" w:sz="8" w:space="0" w:color="auto"/>
              <w:right w:val="single" w:sz="8" w:space="0" w:color="auto"/>
            </w:tcBorders>
            <w:noWrap/>
            <w:vAlign w:val="center"/>
            <w:hideMark/>
          </w:tcPr>
          <w:p w14:paraId="2BB1F65D"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členstva</w:t>
            </w:r>
          </w:p>
        </w:tc>
        <w:tc>
          <w:tcPr>
            <w:tcW w:w="591" w:type="dxa"/>
            <w:tcBorders>
              <w:top w:val="nil"/>
              <w:left w:val="nil"/>
              <w:bottom w:val="single" w:sz="8" w:space="0" w:color="auto"/>
              <w:right w:val="single" w:sz="8" w:space="0" w:color="auto"/>
            </w:tcBorders>
            <w:noWrap/>
            <w:vAlign w:val="center"/>
            <w:hideMark/>
          </w:tcPr>
          <w:p w14:paraId="654506CE"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1.</w:t>
            </w:r>
          </w:p>
        </w:tc>
        <w:tc>
          <w:tcPr>
            <w:tcW w:w="591" w:type="dxa"/>
            <w:tcBorders>
              <w:top w:val="nil"/>
              <w:left w:val="nil"/>
              <w:bottom w:val="single" w:sz="8" w:space="0" w:color="auto"/>
              <w:right w:val="single" w:sz="8" w:space="0" w:color="auto"/>
            </w:tcBorders>
            <w:noWrap/>
            <w:vAlign w:val="center"/>
            <w:hideMark/>
          </w:tcPr>
          <w:p w14:paraId="2422EF72"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2.</w:t>
            </w:r>
          </w:p>
        </w:tc>
        <w:tc>
          <w:tcPr>
            <w:tcW w:w="591" w:type="dxa"/>
            <w:tcBorders>
              <w:top w:val="nil"/>
              <w:left w:val="nil"/>
              <w:bottom w:val="single" w:sz="8" w:space="0" w:color="auto"/>
              <w:right w:val="single" w:sz="8" w:space="0" w:color="auto"/>
            </w:tcBorders>
            <w:noWrap/>
            <w:vAlign w:val="center"/>
            <w:hideMark/>
          </w:tcPr>
          <w:p w14:paraId="6B489D63"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3.</w:t>
            </w:r>
          </w:p>
        </w:tc>
        <w:tc>
          <w:tcPr>
            <w:tcW w:w="947" w:type="dxa"/>
            <w:tcBorders>
              <w:top w:val="nil"/>
              <w:left w:val="nil"/>
              <w:bottom w:val="single" w:sz="8" w:space="0" w:color="auto"/>
              <w:right w:val="single" w:sz="8" w:space="0" w:color="auto"/>
            </w:tcBorders>
            <w:noWrap/>
            <w:vAlign w:val="center"/>
            <w:hideMark/>
          </w:tcPr>
          <w:p w14:paraId="5BCAC8E9"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3. - 4.*</w:t>
            </w:r>
          </w:p>
        </w:tc>
        <w:tc>
          <w:tcPr>
            <w:tcW w:w="468" w:type="dxa"/>
            <w:tcBorders>
              <w:top w:val="nil"/>
              <w:left w:val="nil"/>
              <w:bottom w:val="single" w:sz="8" w:space="0" w:color="auto"/>
              <w:right w:val="single" w:sz="8" w:space="0" w:color="auto"/>
            </w:tcBorders>
            <w:noWrap/>
            <w:vAlign w:val="center"/>
            <w:hideMark/>
          </w:tcPr>
          <w:p w14:paraId="0D8A8CDB"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4.</w:t>
            </w:r>
          </w:p>
        </w:tc>
        <w:tc>
          <w:tcPr>
            <w:tcW w:w="468" w:type="dxa"/>
            <w:tcBorders>
              <w:top w:val="nil"/>
              <w:left w:val="nil"/>
              <w:bottom w:val="single" w:sz="8" w:space="0" w:color="auto"/>
              <w:right w:val="single" w:sz="8" w:space="0" w:color="auto"/>
            </w:tcBorders>
            <w:noWrap/>
            <w:vAlign w:val="center"/>
            <w:hideMark/>
          </w:tcPr>
          <w:p w14:paraId="174A6ADA"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5.</w:t>
            </w:r>
          </w:p>
        </w:tc>
        <w:tc>
          <w:tcPr>
            <w:tcW w:w="907" w:type="dxa"/>
            <w:tcBorders>
              <w:top w:val="nil"/>
              <w:left w:val="nil"/>
              <w:bottom w:val="single" w:sz="8" w:space="0" w:color="auto"/>
              <w:right w:val="single" w:sz="8" w:space="0" w:color="auto"/>
            </w:tcBorders>
            <w:noWrap/>
            <w:vAlign w:val="center"/>
            <w:hideMark/>
          </w:tcPr>
          <w:p w14:paraId="1CF1F701"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5. - 8.*</w:t>
            </w:r>
          </w:p>
        </w:tc>
        <w:tc>
          <w:tcPr>
            <w:tcW w:w="468" w:type="dxa"/>
            <w:tcBorders>
              <w:top w:val="nil"/>
              <w:left w:val="nil"/>
              <w:bottom w:val="single" w:sz="8" w:space="0" w:color="auto"/>
              <w:right w:val="single" w:sz="8" w:space="0" w:color="auto"/>
            </w:tcBorders>
            <w:noWrap/>
            <w:vAlign w:val="center"/>
            <w:hideMark/>
          </w:tcPr>
          <w:p w14:paraId="099D919F"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6.</w:t>
            </w:r>
          </w:p>
        </w:tc>
        <w:tc>
          <w:tcPr>
            <w:tcW w:w="949" w:type="dxa"/>
            <w:tcBorders>
              <w:top w:val="nil"/>
              <w:left w:val="nil"/>
              <w:bottom w:val="single" w:sz="8" w:space="0" w:color="auto"/>
              <w:right w:val="single" w:sz="8" w:space="0" w:color="auto"/>
            </w:tcBorders>
            <w:noWrap/>
            <w:vAlign w:val="center"/>
            <w:hideMark/>
          </w:tcPr>
          <w:p w14:paraId="7CE83356" w14:textId="77777777" w:rsidR="0038382C" w:rsidRPr="00462A4F" w:rsidRDefault="0038382C" w:rsidP="0004470A">
            <w:pPr>
              <w:jc w:val="center"/>
              <w:rPr>
                <w:rFonts w:ascii="Aptos" w:hAnsi="Aptos" w:cs="Calibri"/>
                <w:b/>
                <w:bCs/>
                <w:sz w:val="22"/>
                <w:szCs w:val="22"/>
              </w:rPr>
            </w:pPr>
            <w:r w:rsidRPr="00462A4F">
              <w:rPr>
                <w:rFonts w:ascii="Aptos" w:hAnsi="Aptos" w:cs="Calibri"/>
                <w:b/>
                <w:bCs/>
                <w:sz w:val="22"/>
                <w:szCs w:val="22"/>
              </w:rPr>
              <w:t>7. - 8.</w:t>
            </w:r>
          </w:p>
        </w:tc>
      </w:tr>
      <w:tr w:rsidR="00D05D67" w:rsidRPr="00462A4F" w14:paraId="3B6DEB6A"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55ECA33B" w14:textId="77777777" w:rsidR="0038382C" w:rsidRPr="00462A4F" w:rsidRDefault="0038382C" w:rsidP="0004470A">
            <w:pPr>
              <w:rPr>
                <w:rFonts w:ascii="Aptos" w:hAnsi="Aptos" w:cs="Calibri"/>
                <w:sz w:val="22"/>
                <w:szCs w:val="22"/>
              </w:rPr>
            </w:pPr>
            <w:r w:rsidRPr="00462A4F">
              <w:rPr>
                <w:rFonts w:ascii="Aptos" w:hAnsi="Aptos" w:cs="Calibri"/>
                <w:sz w:val="22"/>
                <w:szCs w:val="22"/>
              </w:rPr>
              <w:t>do 1 999</w:t>
            </w:r>
          </w:p>
        </w:tc>
        <w:tc>
          <w:tcPr>
            <w:tcW w:w="591" w:type="dxa"/>
            <w:tcBorders>
              <w:top w:val="nil"/>
              <w:left w:val="nil"/>
              <w:bottom w:val="single" w:sz="8" w:space="0" w:color="auto"/>
              <w:right w:val="single" w:sz="8" w:space="0" w:color="auto"/>
            </w:tcBorders>
            <w:noWrap/>
            <w:vAlign w:val="center"/>
            <w:hideMark/>
          </w:tcPr>
          <w:p w14:paraId="723EE62C"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8</w:t>
            </w:r>
          </w:p>
        </w:tc>
        <w:tc>
          <w:tcPr>
            <w:tcW w:w="591" w:type="dxa"/>
            <w:tcBorders>
              <w:top w:val="nil"/>
              <w:left w:val="nil"/>
              <w:bottom w:val="single" w:sz="8" w:space="0" w:color="auto"/>
              <w:right w:val="single" w:sz="8" w:space="0" w:color="auto"/>
            </w:tcBorders>
            <w:noWrap/>
            <w:vAlign w:val="center"/>
            <w:hideMark/>
          </w:tcPr>
          <w:p w14:paraId="72111AB8"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591" w:type="dxa"/>
            <w:tcBorders>
              <w:top w:val="nil"/>
              <w:left w:val="nil"/>
              <w:bottom w:val="single" w:sz="8" w:space="0" w:color="auto"/>
              <w:right w:val="single" w:sz="8" w:space="0" w:color="auto"/>
            </w:tcBorders>
            <w:noWrap/>
            <w:vAlign w:val="center"/>
            <w:hideMark/>
          </w:tcPr>
          <w:p w14:paraId="153B050D"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947" w:type="dxa"/>
            <w:tcBorders>
              <w:top w:val="nil"/>
              <w:left w:val="nil"/>
              <w:bottom w:val="single" w:sz="8" w:space="0" w:color="auto"/>
              <w:right w:val="single" w:sz="8" w:space="0" w:color="auto"/>
            </w:tcBorders>
            <w:noWrap/>
            <w:vAlign w:val="center"/>
            <w:hideMark/>
          </w:tcPr>
          <w:p w14:paraId="143D6F1C"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c>
          <w:tcPr>
            <w:tcW w:w="468" w:type="dxa"/>
            <w:tcBorders>
              <w:top w:val="nil"/>
              <w:left w:val="nil"/>
              <w:bottom w:val="single" w:sz="8" w:space="0" w:color="auto"/>
              <w:right w:val="single" w:sz="8" w:space="0" w:color="auto"/>
            </w:tcBorders>
            <w:noWrap/>
            <w:vAlign w:val="center"/>
            <w:hideMark/>
          </w:tcPr>
          <w:p w14:paraId="13DC3F2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w:t>
            </w:r>
          </w:p>
        </w:tc>
        <w:tc>
          <w:tcPr>
            <w:tcW w:w="468" w:type="dxa"/>
            <w:tcBorders>
              <w:top w:val="nil"/>
              <w:left w:val="nil"/>
              <w:bottom w:val="single" w:sz="8" w:space="0" w:color="auto"/>
              <w:right w:val="single" w:sz="8" w:space="0" w:color="auto"/>
            </w:tcBorders>
            <w:noWrap/>
            <w:vAlign w:val="center"/>
            <w:hideMark/>
          </w:tcPr>
          <w:p w14:paraId="03701EB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c>
          <w:tcPr>
            <w:tcW w:w="907" w:type="dxa"/>
            <w:tcBorders>
              <w:top w:val="nil"/>
              <w:left w:val="nil"/>
              <w:bottom w:val="single" w:sz="8" w:space="0" w:color="auto"/>
              <w:right w:val="single" w:sz="8" w:space="0" w:color="auto"/>
            </w:tcBorders>
            <w:noWrap/>
            <w:vAlign w:val="center"/>
            <w:hideMark/>
          </w:tcPr>
          <w:p w14:paraId="7F5791B2"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c>
          <w:tcPr>
            <w:tcW w:w="468" w:type="dxa"/>
            <w:tcBorders>
              <w:top w:val="nil"/>
              <w:left w:val="nil"/>
              <w:bottom w:val="single" w:sz="8" w:space="0" w:color="auto"/>
              <w:right w:val="single" w:sz="8" w:space="0" w:color="auto"/>
            </w:tcBorders>
            <w:noWrap/>
            <w:vAlign w:val="center"/>
            <w:hideMark/>
          </w:tcPr>
          <w:p w14:paraId="5D7D487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c>
          <w:tcPr>
            <w:tcW w:w="949" w:type="dxa"/>
            <w:tcBorders>
              <w:top w:val="nil"/>
              <w:left w:val="nil"/>
              <w:bottom w:val="single" w:sz="8" w:space="0" w:color="auto"/>
              <w:right w:val="single" w:sz="8" w:space="0" w:color="auto"/>
            </w:tcBorders>
            <w:noWrap/>
            <w:vAlign w:val="center"/>
            <w:hideMark/>
          </w:tcPr>
          <w:p w14:paraId="2A528967"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r>
      <w:tr w:rsidR="00D05D67" w:rsidRPr="00462A4F" w14:paraId="6DF0FAEB"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02ED27CA" w14:textId="77777777" w:rsidR="0038382C" w:rsidRPr="00462A4F" w:rsidRDefault="0038382C" w:rsidP="0004470A">
            <w:pPr>
              <w:rPr>
                <w:rFonts w:ascii="Aptos" w:hAnsi="Aptos" w:cs="Calibri"/>
                <w:sz w:val="22"/>
                <w:szCs w:val="22"/>
              </w:rPr>
            </w:pPr>
            <w:r w:rsidRPr="00462A4F">
              <w:rPr>
                <w:rFonts w:ascii="Aptos" w:hAnsi="Aptos" w:cs="Calibri"/>
                <w:sz w:val="22"/>
                <w:szCs w:val="22"/>
              </w:rPr>
              <w:t>2 000 - 4 999</w:t>
            </w:r>
          </w:p>
        </w:tc>
        <w:tc>
          <w:tcPr>
            <w:tcW w:w="591" w:type="dxa"/>
            <w:tcBorders>
              <w:top w:val="nil"/>
              <w:left w:val="nil"/>
              <w:bottom w:val="single" w:sz="8" w:space="0" w:color="auto"/>
              <w:right w:val="single" w:sz="8" w:space="0" w:color="auto"/>
            </w:tcBorders>
            <w:noWrap/>
            <w:vAlign w:val="center"/>
            <w:hideMark/>
          </w:tcPr>
          <w:p w14:paraId="5F1C218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9</w:t>
            </w:r>
          </w:p>
        </w:tc>
        <w:tc>
          <w:tcPr>
            <w:tcW w:w="591" w:type="dxa"/>
            <w:tcBorders>
              <w:top w:val="nil"/>
              <w:left w:val="nil"/>
              <w:bottom w:val="single" w:sz="8" w:space="0" w:color="auto"/>
              <w:right w:val="single" w:sz="8" w:space="0" w:color="auto"/>
            </w:tcBorders>
            <w:noWrap/>
            <w:vAlign w:val="center"/>
            <w:hideMark/>
          </w:tcPr>
          <w:p w14:paraId="553F649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591" w:type="dxa"/>
            <w:tcBorders>
              <w:top w:val="nil"/>
              <w:left w:val="nil"/>
              <w:bottom w:val="single" w:sz="8" w:space="0" w:color="auto"/>
              <w:right w:val="single" w:sz="8" w:space="0" w:color="auto"/>
            </w:tcBorders>
            <w:noWrap/>
            <w:vAlign w:val="center"/>
            <w:hideMark/>
          </w:tcPr>
          <w:p w14:paraId="7C0364FF"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4</w:t>
            </w:r>
          </w:p>
        </w:tc>
        <w:tc>
          <w:tcPr>
            <w:tcW w:w="947" w:type="dxa"/>
            <w:tcBorders>
              <w:top w:val="nil"/>
              <w:left w:val="nil"/>
              <w:bottom w:val="single" w:sz="8" w:space="0" w:color="auto"/>
              <w:right w:val="single" w:sz="8" w:space="0" w:color="auto"/>
            </w:tcBorders>
            <w:noWrap/>
            <w:vAlign w:val="center"/>
            <w:hideMark/>
          </w:tcPr>
          <w:p w14:paraId="294690E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468" w:type="dxa"/>
            <w:tcBorders>
              <w:top w:val="nil"/>
              <w:left w:val="nil"/>
              <w:bottom w:val="single" w:sz="8" w:space="0" w:color="auto"/>
              <w:right w:val="single" w:sz="8" w:space="0" w:color="auto"/>
            </w:tcBorders>
            <w:noWrap/>
            <w:vAlign w:val="center"/>
            <w:hideMark/>
          </w:tcPr>
          <w:p w14:paraId="1332014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c>
          <w:tcPr>
            <w:tcW w:w="468" w:type="dxa"/>
            <w:tcBorders>
              <w:top w:val="nil"/>
              <w:left w:val="nil"/>
              <w:bottom w:val="single" w:sz="8" w:space="0" w:color="auto"/>
              <w:right w:val="single" w:sz="8" w:space="0" w:color="auto"/>
            </w:tcBorders>
            <w:noWrap/>
            <w:vAlign w:val="center"/>
            <w:hideMark/>
          </w:tcPr>
          <w:p w14:paraId="0068CBD5"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w:t>
            </w:r>
          </w:p>
        </w:tc>
        <w:tc>
          <w:tcPr>
            <w:tcW w:w="907" w:type="dxa"/>
            <w:tcBorders>
              <w:top w:val="nil"/>
              <w:left w:val="nil"/>
              <w:bottom w:val="single" w:sz="8" w:space="0" w:color="auto"/>
              <w:right w:val="single" w:sz="8" w:space="0" w:color="auto"/>
            </w:tcBorders>
            <w:noWrap/>
            <w:vAlign w:val="center"/>
            <w:hideMark/>
          </w:tcPr>
          <w:p w14:paraId="4F604A3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c>
          <w:tcPr>
            <w:tcW w:w="468" w:type="dxa"/>
            <w:tcBorders>
              <w:top w:val="nil"/>
              <w:left w:val="nil"/>
              <w:bottom w:val="single" w:sz="8" w:space="0" w:color="auto"/>
              <w:right w:val="single" w:sz="8" w:space="0" w:color="auto"/>
            </w:tcBorders>
            <w:noWrap/>
            <w:vAlign w:val="center"/>
            <w:hideMark/>
          </w:tcPr>
          <w:p w14:paraId="3C0C4E1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c>
          <w:tcPr>
            <w:tcW w:w="949" w:type="dxa"/>
            <w:tcBorders>
              <w:top w:val="nil"/>
              <w:left w:val="nil"/>
              <w:bottom w:val="single" w:sz="8" w:space="0" w:color="auto"/>
              <w:right w:val="single" w:sz="8" w:space="0" w:color="auto"/>
            </w:tcBorders>
            <w:noWrap/>
            <w:vAlign w:val="center"/>
            <w:hideMark/>
          </w:tcPr>
          <w:p w14:paraId="3F1D9BD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r>
      <w:tr w:rsidR="00D05D67" w:rsidRPr="00462A4F" w14:paraId="5E764C06"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50D70BD2" w14:textId="77777777" w:rsidR="0038382C" w:rsidRPr="00462A4F" w:rsidRDefault="0038382C" w:rsidP="0004470A">
            <w:pPr>
              <w:rPr>
                <w:rFonts w:ascii="Aptos" w:hAnsi="Aptos" w:cs="Calibri"/>
                <w:sz w:val="22"/>
                <w:szCs w:val="22"/>
              </w:rPr>
            </w:pPr>
            <w:r w:rsidRPr="00462A4F">
              <w:rPr>
                <w:rFonts w:ascii="Aptos" w:hAnsi="Aptos" w:cs="Calibri"/>
                <w:sz w:val="22"/>
                <w:szCs w:val="22"/>
              </w:rPr>
              <w:t>5 000 - 7 999</w:t>
            </w:r>
          </w:p>
        </w:tc>
        <w:tc>
          <w:tcPr>
            <w:tcW w:w="591" w:type="dxa"/>
            <w:tcBorders>
              <w:top w:val="nil"/>
              <w:left w:val="nil"/>
              <w:bottom w:val="single" w:sz="8" w:space="0" w:color="auto"/>
              <w:right w:val="single" w:sz="8" w:space="0" w:color="auto"/>
            </w:tcBorders>
            <w:noWrap/>
            <w:vAlign w:val="center"/>
            <w:hideMark/>
          </w:tcPr>
          <w:p w14:paraId="64ED5A44"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10</w:t>
            </w:r>
          </w:p>
        </w:tc>
        <w:tc>
          <w:tcPr>
            <w:tcW w:w="591" w:type="dxa"/>
            <w:tcBorders>
              <w:top w:val="nil"/>
              <w:left w:val="nil"/>
              <w:bottom w:val="single" w:sz="8" w:space="0" w:color="auto"/>
              <w:right w:val="single" w:sz="8" w:space="0" w:color="auto"/>
            </w:tcBorders>
            <w:noWrap/>
            <w:vAlign w:val="center"/>
            <w:hideMark/>
          </w:tcPr>
          <w:p w14:paraId="00ACE0E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591" w:type="dxa"/>
            <w:tcBorders>
              <w:top w:val="nil"/>
              <w:left w:val="nil"/>
              <w:bottom w:val="single" w:sz="8" w:space="0" w:color="auto"/>
              <w:right w:val="single" w:sz="8" w:space="0" w:color="auto"/>
            </w:tcBorders>
            <w:noWrap/>
            <w:vAlign w:val="center"/>
            <w:hideMark/>
          </w:tcPr>
          <w:p w14:paraId="033C137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947" w:type="dxa"/>
            <w:tcBorders>
              <w:top w:val="nil"/>
              <w:left w:val="nil"/>
              <w:bottom w:val="single" w:sz="8" w:space="0" w:color="auto"/>
              <w:right w:val="single" w:sz="8" w:space="0" w:color="auto"/>
            </w:tcBorders>
            <w:noWrap/>
            <w:vAlign w:val="center"/>
            <w:hideMark/>
          </w:tcPr>
          <w:p w14:paraId="32C2D1FC"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4</w:t>
            </w:r>
          </w:p>
        </w:tc>
        <w:tc>
          <w:tcPr>
            <w:tcW w:w="468" w:type="dxa"/>
            <w:tcBorders>
              <w:top w:val="nil"/>
              <w:left w:val="nil"/>
              <w:bottom w:val="single" w:sz="8" w:space="0" w:color="auto"/>
              <w:right w:val="single" w:sz="8" w:space="0" w:color="auto"/>
            </w:tcBorders>
            <w:noWrap/>
            <w:vAlign w:val="center"/>
            <w:hideMark/>
          </w:tcPr>
          <w:p w14:paraId="76FE8027"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468" w:type="dxa"/>
            <w:tcBorders>
              <w:top w:val="nil"/>
              <w:left w:val="nil"/>
              <w:bottom w:val="single" w:sz="8" w:space="0" w:color="auto"/>
              <w:right w:val="single" w:sz="8" w:space="0" w:color="auto"/>
            </w:tcBorders>
            <w:noWrap/>
            <w:vAlign w:val="center"/>
            <w:hideMark/>
          </w:tcPr>
          <w:p w14:paraId="1C87544A"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c>
          <w:tcPr>
            <w:tcW w:w="907" w:type="dxa"/>
            <w:tcBorders>
              <w:top w:val="nil"/>
              <w:left w:val="nil"/>
              <w:bottom w:val="single" w:sz="8" w:space="0" w:color="auto"/>
              <w:right w:val="single" w:sz="8" w:space="0" w:color="auto"/>
            </w:tcBorders>
            <w:noWrap/>
            <w:vAlign w:val="center"/>
            <w:hideMark/>
          </w:tcPr>
          <w:p w14:paraId="0EB95D5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w:t>
            </w:r>
          </w:p>
        </w:tc>
        <w:tc>
          <w:tcPr>
            <w:tcW w:w="468" w:type="dxa"/>
            <w:tcBorders>
              <w:top w:val="nil"/>
              <w:left w:val="nil"/>
              <w:bottom w:val="single" w:sz="8" w:space="0" w:color="auto"/>
              <w:right w:val="single" w:sz="8" w:space="0" w:color="auto"/>
            </w:tcBorders>
            <w:noWrap/>
            <w:vAlign w:val="center"/>
            <w:hideMark/>
          </w:tcPr>
          <w:p w14:paraId="783ED73A"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w:t>
            </w:r>
          </w:p>
        </w:tc>
        <w:tc>
          <w:tcPr>
            <w:tcW w:w="949" w:type="dxa"/>
            <w:tcBorders>
              <w:top w:val="nil"/>
              <w:left w:val="nil"/>
              <w:bottom w:val="single" w:sz="8" w:space="0" w:color="auto"/>
              <w:right w:val="single" w:sz="8" w:space="0" w:color="auto"/>
            </w:tcBorders>
            <w:noWrap/>
            <w:vAlign w:val="center"/>
            <w:hideMark/>
          </w:tcPr>
          <w:p w14:paraId="1DD3B93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0</w:t>
            </w:r>
          </w:p>
        </w:tc>
      </w:tr>
      <w:tr w:rsidR="00D05D67" w:rsidRPr="00462A4F" w14:paraId="4099B01E"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7B4F6D79" w14:textId="77777777" w:rsidR="0038382C" w:rsidRPr="00462A4F" w:rsidRDefault="0038382C" w:rsidP="0004470A">
            <w:pPr>
              <w:rPr>
                <w:rFonts w:ascii="Aptos" w:hAnsi="Aptos" w:cs="Calibri"/>
                <w:sz w:val="22"/>
                <w:szCs w:val="22"/>
              </w:rPr>
            </w:pPr>
            <w:r w:rsidRPr="00462A4F">
              <w:rPr>
                <w:rFonts w:ascii="Aptos" w:hAnsi="Aptos" w:cs="Calibri"/>
                <w:sz w:val="22"/>
                <w:szCs w:val="22"/>
              </w:rPr>
              <w:t>8 000 - 11 999</w:t>
            </w:r>
          </w:p>
        </w:tc>
        <w:tc>
          <w:tcPr>
            <w:tcW w:w="591" w:type="dxa"/>
            <w:tcBorders>
              <w:top w:val="nil"/>
              <w:left w:val="nil"/>
              <w:bottom w:val="single" w:sz="8" w:space="0" w:color="auto"/>
              <w:right w:val="single" w:sz="8" w:space="0" w:color="auto"/>
            </w:tcBorders>
            <w:noWrap/>
            <w:vAlign w:val="center"/>
            <w:hideMark/>
          </w:tcPr>
          <w:p w14:paraId="3127BF5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11</w:t>
            </w:r>
          </w:p>
        </w:tc>
        <w:tc>
          <w:tcPr>
            <w:tcW w:w="591" w:type="dxa"/>
            <w:tcBorders>
              <w:top w:val="nil"/>
              <w:left w:val="nil"/>
              <w:bottom w:val="single" w:sz="8" w:space="0" w:color="auto"/>
              <w:right w:val="single" w:sz="8" w:space="0" w:color="auto"/>
            </w:tcBorders>
            <w:noWrap/>
            <w:vAlign w:val="center"/>
            <w:hideMark/>
          </w:tcPr>
          <w:p w14:paraId="5CE4DE66"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8</w:t>
            </w:r>
          </w:p>
        </w:tc>
        <w:tc>
          <w:tcPr>
            <w:tcW w:w="591" w:type="dxa"/>
            <w:tcBorders>
              <w:top w:val="nil"/>
              <w:left w:val="nil"/>
              <w:bottom w:val="single" w:sz="8" w:space="0" w:color="auto"/>
              <w:right w:val="single" w:sz="8" w:space="0" w:color="auto"/>
            </w:tcBorders>
            <w:noWrap/>
            <w:vAlign w:val="center"/>
            <w:hideMark/>
          </w:tcPr>
          <w:p w14:paraId="5334CED0"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947" w:type="dxa"/>
            <w:tcBorders>
              <w:top w:val="nil"/>
              <w:left w:val="nil"/>
              <w:bottom w:val="single" w:sz="8" w:space="0" w:color="auto"/>
              <w:right w:val="single" w:sz="8" w:space="0" w:color="auto"/>
            </w:tcBorders>
            <w:noWrap/>
            <w:vAlign w:val="center"/>
            <w:hideMark/>
          </w:tcPr>
          <w:p w14:paraId="2BEEE0A6"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468" w:type="dxa"/>
            <w:tcBorders>
              <w:top w:val="nil"/>
              <w:left w:val="nil"/>
              <w:bottom w:val="single" w:sz="8" w:space="0" w:color="auto"/>
              <w:right w:val="single" w:sz="8" w:space="0" w:color="auto"/>
            </w:tcBorders>
            <w:noWrap/>
            <w:vAlign w:val="center"/>
            <w:hideMark/>
          </w:tcPr>
          <w:p w14:paraId="062D070A"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4</w:t>
            </w:r>
          </w:p>
        </w:tc>
        <w:tc>
          <w:tcPr>
            <w:tcW w:w="468" w:type="dxa"/>
            <w:tcBorders>
              <w:top w:val="nil"/>
              <w:left w:val="nil"/>
              <w:bottom w:val="single" w:sz="8" w:space="0" w:color="auto"/>
              <w:right w:val="single" w:sz="8" w:space="0" w:color="auto"/>
            </w:tcBorders>
            <w:noWrap/>
            <w:vAlign w:val="center"/>
            <w:hideMark/>
          </w:tcPr>
          <w:p w14:paraId="0873D018"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907" w:type="dxa"/>
            <w:tcBorders>
              <w:top w:val="nil"/>
              <w:left w:val="nil"/>
              <w:bottom w:val="single" w:sz="8" w:space="0" w:color="auto"/>
              <w:right w:val="single" w:sz="8" w:space="0" w:color="auto"/>
            </w:tcBorders>
            <w:noWrap/>
            <w:vAlign w:val="center"/>
            <w:hideMark/>
          </w:tcPr>
          <w:p w14:paraId="5E02EAC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c>
          <w:tcPr>
            <w:tcW w:w="468" w:type="dxa"/>
            <w:tcBorders>
              <w:top w:val="nil"/>
              <w:left w:val="nil"/>
              <w:bottom w:val="single" w:sz="8" w:space="0" w:color="auto"/>
              <w:right w:val="single" w:sz="8" w:space="0" w:color="auto"/>
            </w:tcBorders>
            <w:noWrap/>
            <w:vAlign w:val="center"/>
            <w:hideMark/>
          </w:tcPr>
          <w:p w14:paraId="30F6C29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c>
          <w:tcPr>
            <w:tcW w:w="949" w:type="dxa"/>
            <w:tcBorders>
              <w:top w:val="nil"/>
              <w:left w:val="nil"/>
              <w:bottom w:val="single" w:sz="8" w:space="0" w:color="auto"/>
              <w:right w:val="single" w:sz="8" w:space="0" w:color="auto"/>
            </w:tcBorders>
            <w:noWrap/>
            <w:vAlign w:val="center"/>
            <w:hideMark/>
          </w:tcPr>
          <w:p w14:paraId="059502D1"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w:t>
            </w:r>
          </w:p>
        </w:tc>
      </w:tr>
      <w:tr w:rsidR="00D05D67" w:rsidRPr="00462A4F" w14:paraId="6ABDFBC5"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63063E78" w14:textId="77777777" w:rsidR="0038382C" w:rsidRPr="00462A4F" w:rsidRDefault="0038382C" w:rsidP="0004470A">
            <w:pPr>
              <w:rPr>
                <w:rFonts w:ascii="Aptos" w:hAnsi="Aptos" w:cs="Calibri"/>
                <w:sz w:val="22"/>
                <w:szCs w:val="22"/>
              </w:rPr>
            </w:pPr>
            <w:r w:rsidRPr="00462A4F">
              <w:rPr>
                <w:rFonts w:ascii="Aptos" w:hAnsi="Aptos" w:cs="Calibri"/>
                <w:sz w:val="22"/>
                <w:szCs w:val="22"/>
              </w:rPr>
              <w:t>12 000 - 29 999</w:t>
            </w:r>
          </w:p>
        </w:tc>
        <w:tc>
          <w:tcPr>
            <w:tcW w:w="591" w:type="dxa"/>
            <w:tcBorders>
              <w:top w:val="nil"/>
              <w:left w:val="nil"/>
              <w:bottom w:val="single" w:sz="8" w:space="0" w:color="auto"/>
              <w:right w:val="single" w:sz="8" w:space="0" w:color="auto"/>
            </w:tcBorders>
            <w:noWrap/>
            <w:vAlign w:val="center"/>
            <w:hideMark/>
          </w:tcPr>
          <w:p w14:paraId="01977E0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13</w:t>
            </w:r>
          </w:p>
        </w:tc>
        <w:tc>
          <w:tcPr>
            <w:tcW w:w="591" w:type="dxa"/>
            <w:tcBorders>
              <w:top w:val="nil"/>
              <w:left w:val="nil"/>
              <w:bottom w:val="single" w:sz="8" w:space="0" w:color="auto"/>
              <w:right w:val="single" w:sz="8" w:space="0" w:color="auto"/>
            </w:tcBorders>
            <w:noWrap/>
            <w:vAlign w:val="center"/>
            <w:hideMark/>
          </w:tcPr>
          <w:p w14:paraId="2BCB8740"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10</w:t>
            </w:r>
          </w:p>
        </w:tc>
        <w:tc>
          <w:tcPr>
            <w:tcW w:w="591" w:type="dxa"/>
            <w:tcBorders>
              <w:top w:val="nil"/>
              <w:left w:val="nil"/>
              <w:bottom w:val="single" w:sz="8" w:space="0" w:color="auto"/>
              <w:right w:val="single" w:sz="8" w:space="0" w:color="auto"/>
            </w:tcBorders>
            <w:noWrap/>
            <w:vAlign w:val="center"/>
            <w:hideMark/>
          </w:tcPr>
          <w:p w14:paraId="3A106384"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947" w:type="dxa"/>
            <w:tcBorders>
              <w:top w:val="nil"/>
              <w:left w:val="nil"/>
              <w:bottom w:val="single" w:sz="8" w:space="0" w:color="auto"/>
              <w:right w:val="single" w:sz="8" w:space="0" w:color="auto"/>
            </w:tcBorders>
            <w:noWrap/>
            <w:vAlign w:val="center"/>
            <w:hideMark/>
          </w:tcPr>
          <w:p w14:paraId="21C685F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468" w:type="dxa"/>
            <w:tcBorders>
              <w:top w:val="nil"/>
              <w:left w:val="nil"/>
              <w:bottom w:val="single" w:sz="8" w:space="0" w:color="auto"/>
              <w:right w:val="single" w:sz="8" w:space="0" w:color="auto"/>
            </w:tcBorders>
            <w:noWrap/>
            <w:vAlign w:val="center"/>
            <w:hideMark/>
          </w:tcPr>
          <w:p w14:paraId="580D85E8"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468" w:type="dxa"/>
            <w:tcBorders>
              <w:top w:val="nil"/>
              <w:left w:val="nil"/>
              <w:bottom w:val="single" w:sz="8" w:space="0" w:color="auto"/>
              <w:right w:val="single" w:sz="8" w:space="0" w:color="auto"/>
            </w:tcBorders>
            <w:noWrap/>
            <w:vAlign w:val="center"/>
            <w:hideMark/>
          </w:tcPr>
          <w:p w14:paraId="19D6EBD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4</w:t>
            </w:r>
          </w:p>
        </w:tc>
        <w:tc>
          <w:tcPr>
            <w:tcW w:w="907" w:type="dxa"/>
            <w:tcBorders>
              <w:top w:val="nil"/>
              <w:left w:val="nil"/>
              <w:bottom w:val="single" w:sz="8" w:space="0" w:color="auto"/>
              <w:right w:val="single" w:sz="8" w:space="0" w:color="auto"/>
            </w:tcBorders>
            <w:noWrap/>
            <w:vAlign w:val="center"/>
            <w:hideMark/>
          </w:tcPr>
          <w:p w14:paraId="6521CF9F"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468" w:type="dxa"/>
            <w:tcBorders>
              <w:top w:val="nil"/>
              <w:left w:val="nil"/>
              <w:bottom w:val="single" w:sz="8" w:space="0" w:color="auto"/>
              <w:right w:val="single" w:sz="8" w:space="0" w:color="auto"/>
            </w:tcBorders>
            <w:noWrap/>
            <w:vAlign w:val="center"/>
            <w:hideMark/>
          </w:tcPr>
          <w:p w14:paraId="5D26FC06"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3</w:t>
            </w:r>
          </w:p>
        </w:tc>
        <w:tc>
          <w:tcPr>
            <w:tcW w:w="949" w:type="dxa"/>
            <w:tcBorders>
              <w:top w:val="nil"/>
              <w:left w:val="nil"/>
              <w:bottom w:val="single" w:sz="8" w:space="0" w:color="auto"/>
              <w:right w:val="single" w:sz="8" w:space="0" w:color="auto"/>
            </w:tcBorders>
            <w:noWrap/>
            <w:vAlign w:val="center"/>
            <w:hideMark/>
          </w:tcPr>
          <w:p w14:paraId="3B9F564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2</w:t>
            </w:r>
          </w:p>
        </w:tc>
      </w:tr>
      <w:tr w:rsidR="00D05D67" w:rsidRPr="00462A4F" w14:paraId="28B35F60"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157098D3" w14:textId="77777777" w:rsidR="0038382C" w:rsidRPr="00462A4F" w:rsidRDefault="0038382C" w:rsidP="0004470A">
            <w:pPr>
              <w:rPr>
                <w:rFonts w:ascii="Aptos" w:hAnsi="Aptos" w:cs="Calibri"/>
                <w:sz w:val="22"/>
                <w:szCs w:val="22"/>
              </w:rPr>
            </w:pPr>
            <w:r w:rsidRPr="00462A4F">
              <w:rPr>
                <w:rFonts w:ascii="Aptos" w:hAnsi="Aptos" w:cs="Calibri"/>
                <w:sz w:val="22"/>
                <w:szCs w:val="22"/>
              </w:rPr>
              <w:t>30 000 - 79 999</w:t>
            </w:r>
          </w:p>
        </w:tc>
        <w:tc>
          <w:tcPr>
            <w:tcW w:w="591" w:type="dxa"/>
            <w:tcBorders>
              <w:top w:val="nil"/>
              <w:left w:val="nil"/>
              <w:bottom w:val="single" w:sz="8" w:space="0" w:color="auto"/>
              <w:right w:val="single" w:sz="8" w:space="0" w:color="auto"/>
            </w:tcBorders>
            <w:noWrap/>
            <w:vAlign w:val="center"/>
            <w:hideMark/>
          </w:tcPr>
          <w:p w14:paraId="1BA38B7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14</w:t>
            </w:r>
          </w:p>
        </w:tc>
        <w:tc>
          <w:tcPr>
            <w:tcW w:w="591" w:type="dxa"/>
            <w:tcBorders>
              <w:top w:val="nil"/>
              <w:left w:val="nil"/>
              <w:bottom w:val="single" w:sz="8" w:space="0" w:color="auto"/>
              <w:right w:val="single" w:sz="8" w:space="0" w:color="auto"/>
            </w:tcBorders>
            <w:noWrap/>
            <w:vAlign w:val="center"/>
            <w:hideMark/>
          </w:tcPr>
          <w:p w14:paraId="6C2AA354"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11</w:t>
            </w:r>
          </w:p>
        </w:tc>
        <w:tc>
          <w:tcPr>
            <w:tcW w:w="591" w:type="dxa"/>
            <w:tcBorders>
              <w:top w:val="nil"/>
              <w:left w:val="nil"/>
              <w:bottom w:val="single" w:sz="8" w:space="0" w:color="auto"/>
              <w:right w:val="single" w:sz="8" w:space="0" w:color="auto"/>
            </w:tcBorders>
            <w:noWrap/>
            <w:vAlign w:val="center"/>
            <w:hideMark/>
          </w:tcPr>
          <w:p w14:paraId="3AC8CFD1"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9</w:t>
            </w:r>
          </w:p>
        </w:tc>
        <w:tc>
          <w:tcPr>
            <w:tcW w:w="947" w:type="dxa"/>
            <w:tcBorders>
              <w:top w:val="nil"/>
              <w:left w:val="nil"/>
              <w:bottom w:val="single" w:sz="8" w:space="0" w:color="auto"/>
              <w:right w:val="single" w:sz="8" w:space="0" w:color="auto"/>
            </w:tcBorders>
            <w:noWrap/>
            <w:vAlign w:val="center"/>
            <w:hideMark/>
          </w:tcPr>
          <w:p w14:paraId="44D959F8"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8</w:t>
            </w:r>
          </w:p>
        </w:tc>
        <w:tc>
          <w:tcPr>
            <w:tcW w:w="468" w:type="dxa"/>
            <w:tcBorders>
              <w:top w:val="nil"/>
              <w:left w:val="nil"/>
              <w:bottom w:val="single" w:sz="8" w:space="0" w:color="auto"/>
              <w:right w:val="single" w:sz="8" w:space="0" w:color="auto"/>
            </w:tcBorders>
            <w:noWrap/>
            <w:vAlign w:val="center"/>
            <w:hideMark/>
          </w:tcPr>
          <w:p w14:paraId="615D5F26"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468" w:type="dxa"/>
            <w:tcBorders>
              <w:top w:val="nil"/>
              <w:left w:val="nil"/>
              <w:bottom w:val="single" w:sz="8" w:space="0" w:color="auto"/>
              <w:right w:val="single" w:sz="8" w:space="0" w:color="auto"/>
            </w:tcBorders>
            <w:noWrap/>
            <w:vAlign w:val="center"/>
            <w:hideMark/>
          </w:tcPr>
          <w:p w14:paraId="56182FC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907" w:type="dxa"/>
            <w:tcBorders>
              <w:top w:val="nil"/>
              <w:left w:val="nil"/>
              <w:bottom w:val="single" w:sz="8" w:space="0" w:color="auto"/>
              <w:right w:val="single" w:sz="8" w:space="0" w:color="auto"/>
            </w:tcBorders>
            <w:noWrap/>
            <w:vAlign w:val="center"/>
            <w:hideMark/>
          </w:tcPr>
          <w:p w14:paraId="78ED287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468" w:type="dxa"/>
            <w:tcBorders>
              <w:top w:val="nil"/>
              <w:left w:val="nil"/>
              <w:bottom w:val="single" w:sz="8" w:space="0" w:color="auto"/>
              <w:right w:val="single" w:sz="8" w:space="0" w:color="auto"/>
            </w:tcBorders>
            <w:noWrap/>
            <w:vAlign w:val="center"/>
            <w:hideMark/>
          </w:tcPr>
          <w:p w14:paraId="3D35B11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c>
          <w:tcPr>
            <w:tcW w:w="949" w:type="dxa"/>
            <w:tcBorders>
              <w:top w:val="nil"/>
              <w:left w:val="nil"/>
              <w:bottom w:val="single" w:sz="8" w:space="0" w:color="auto"/>
              <w:right w:val="single" w:sz="8" w:space="0" w:color="auto"/>
            </w:tcBorders>
            <w:noWrap/>
            <w:vAlign w:val="center"/>
            <w:hideMark/>
          </w:tcPr>
          <w:p w14:paraId="4FD7E685"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4</w:t>
            </w:r>
          </w:p>
        </w:tc>
      </w:tr>
      <w:tr w:rsidR="00D05D67" w:rsidRPr="00462A4F" w14:paraId="71AD9127"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045E9E4D" w14:textId="77777777" w:rsidR="0038382C" w:rsidRPr="00462A4F" w:rsidRDefault="0038382C" w:rsidP="0004470A">
            <w:pPr>
              <w:rPr>
                <w:rFonts w:ascii="Aptos" w:hAnsi="Aptos" w:cs="Calibri"/>
                <w:sz w:val="22"/>
                <w:szCs w:val="22"/>
              </w:rPr>
            </w:pPr>
            <w:r w:rsidRPr="00462A4F">
              <w:rPr>
                <w:rFonts w:ascii="Aptos" w:hAnsi="Aptos" w:cs="Calibri"/>
                <w:sz w:val="22"/>
                <w:szCs w:val="22"/>
              </w:rPr>
              <w:t>80 000 - 119 999</w:t>
            </w:r>
          </w:p>
        </w:tc>
        <w:tc>
          <w:tcPr>
            <w:tcW w:w="591" w:type="dxa"/>
            <w:tcBorders>
              <w:top w:val="nil"/>
              <w:left w:val="nil"/>
              <w:bottom w:val="single" w:sz="8" w:space="0" w:color="auto"/>
              <w:right w:val="single" w:sz="8" w:space="0" w:color="auto"/>
            </w:tcBorders>
            <w:noWrap/>
            <w:vAlign w:val="center"/>
            <w:hideMark/>
          </w:tcPr>
          <w:p w14:paraId="3CEB9AD5"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15</w:t>
            </w:r>
          </w:p>
        </w:tc>
        <w:tc>
          <w:tcPr>
            <w:tcW w:w="591" w:type="dxa"/>
            <w:tcBorders>
              <w:top w:val="nil"/>
              <w:left w:val="nil"/>
              <w:bottom w:val="single" w:sz="8" w:space="0" w:color="auto"/>
              <w:right w:val="single" w:sz="8" w:space="0" w:color="auto"/>
            </w:tcBorders>
            <w:noWrap/>
            <w:vAlign w:val="center"/>
            <w:hideMark/>
          </w:tcPr>
          <w:p w14:paraId="359FB35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12</w:t>
            </w:r>
          </w:p>
        </w:tc>
        <w:tc>
          <w:tcPr>
            <w:tcW w:w="591" w:type="dxa"/>
            <w:tcBorders>
              <w:top w:val="nil"/>
              <w:left w:val="nil"/>
              <w:bottom w:val="single" w:sz="8" w:space="0" w:color="auto"/>
              <w:right w:val="single" w:sz="8" w:space="0" w:color="auto"/>
            </w:tcBorders>
            <w:noWrap/>
            <w:vAlign w:val="center"/>
            <w:hideMark/>
          </w:tcPr>
          <w:p w14:paraId="4AAF37BD"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10</w:t>
            </w:r>
          </w:p>
        </w:tc>
        <w:tc>
          <w:tcPr>
            <w:tcW w:w="947" w:type="dxa"/>
            <w:tcBorders>
              <w:top w:val="nil"/>
              <w:left w:val="nil"/>
              <w:bottom w:val="single" w:sz="8" w:space="0" w:color="auto"/>
              <w:right w:val="single" w:sz="8" w:space="0" w:color="auto"/>
            </w:tcBorders>
            <w:noWrap/>
            <w:vAlign w:val="center"/>
            <w:hideMark/>
          </w:tcPr>
          <w:p w14:paraId="3EFA3D87"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9</w:t>
            </w:r>
          </w:p>
        </w:tc>
        <w:tc>
          <w:tcPr>
            <w:tcW w:w="468" w:type="dxa"/>
            <w:tcBorders>
              <w:top w:val="nil"/>
              <w:left w:val="nil"/>
              <w:bottom w:val="single" w:sz="8" w:space="0" w:color="auto"/>
              <w:right w:val="single" w:sz="8" w:space="0" w:color="auto"/>
            </w:tcBorders>
            <w:noWrap/>
            <w:vAlign w:val="center"/>
            <w:hideMark/>
          </w:tcPr>
          <w:p w14:paraId="21174527"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8</w:t>
            </w:r>
          </w:p>
        </w:tc>
        <w:tc>
          <w:tcPr>
            <w:tcW w:w="468" w:type="dxa"/>
            <w:tcBorders>
              <w:top w:val="nil"/>
              <w:left w:val="nil"/>
              <w:bottom w:val="single" w:sz="8" w:space="0" w:color="auto"/>
              <w:right w:val="single" w:sz="8" w:space="0" w:color="auto"/>
            </w:tcBorders>
            <w:noWrap/>
            <w:vAlign w:val="center"/>
            <w:hideMark/>
          </w:tcPr>
          <w:p w14:paraId="14C4AC3B"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907" w:type="dxa"/>
            <w:tcBorders>
              <w:top w:val="nil"/>
              <w:left w:val="nil"/>
              <w:bottom w:val="single" w:sz="8" w:space="0" w:color="auto"/>
              <w:right w:val="single" w:sz="8" w:space="0" w:color="auto"/>
            </w:tcBorders>
            <w:noWrap/>
            <w:vAlign w:val="center"/>
            <w:hideMark/>
          </w:tcPr>
          <w:p w14:paraId="58101CB6"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468" w:type="dxa"/>
            <w:tcBorders>
              <w:top w:val="nil"/>
              <w:left w:val="nil"/>
              <w:bottom w:val="single" w:sz="8" w:space="0" w:color="auto"/>
              <w:right w:val="single" w:sz="8" w:space="0" w:color="auto"/>
            </w:tcBorders>
            <w:noWrap/>
            <w:vAlign w:val="center"/>
            <w:hideMark/>
          </w:tcPr>
          <w:p w14:paraId="7D2A64AE"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c>
          <w:tcPr>
            <w:tcW w:w="949" w:type="dxa"/>
            <w:tcBorders>
              <w:top w:val="nil"/>
              <w:left w:val="nil"/>
              <w:bottom w:val="single" w:sz="8" w:space="0" w:color="auto"/>
              <w:right w:val="single" w:sz="8" w:space="0" w:color="auto"/>
            </w:tcBorders>
            <w:noWrap/>
            <w:vAlign w:val="center"/>
            <w:hideMark/>
          </w:tcPr>
          <w:p w14:paraId="5E655CFF"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5</w:t>
            </w:r>
          </w:p>
        </w:tc>
      </w:tr>
      <w:tr w:rsidR="00D05D67" w:rsidRPr="00462A4F" w14:paraId="48EA8690" w14:textId="77777777" w:rsidTr="0004470A">
        <w:trPr>
          <w:trHeight w:hRule="exact" w:val="315"/>
        </w:trPr>
        <w:tc>
          <w:tcPr>
            <w:tcW w:w="1523" w:type="dxa"/>
            <w:tcBorders>
              <w:top w:val="nil"/>
              <w:left w:val="single" w:sz="8" w:space="0" w:color="auto"/>
              <w:bottom w:val="single" w:sz="8" w:space="0" w:color="auto"/>
              <w:right w:val="single" w:sz="8" w:space="0" w:color="auto"/>
            </w:tcBorders>
            <w:noWrap/>
            <w:vAlign w:val="center"/>
            <w:hideMark/>
          </w:tcPr>
          <w:p w14:paraId="2AA6824D" w14:textId="77777777" w:rsidR="0038382C" w:rsidRPr="00462A4F" w:rsidRDefault="0038382C" w:rsidP="0004470A">
            <w:pPr>
              <w:rPr>
                <w:rFonts w:ascii="Aptos" w:hAnsi="Aptos" w:cs="Calibri"/>
                <w:sz w:val="22"/>
                <w:szCs w:val="22"/>
              </w:rPr>
            </w:pPr>
            <w:r w:rsidRPr="00462A4F">
              <w:rPr>
                <w:rFonts w:ascii="Aptos" w:hAnsi="Aptos" w:cs="Calibri"/>
                <w:sz w:val="22"/>
                <w:szCs w:val="22"/>
              </w:rPr>
              <w:t>120 000 a více</w:t>
            </w:r>
          </w:p>
        </w:tc>
        <w:tc>
          <w:tcPr>
            <w:tcW w:w="591" w:type="dxa"/>
            <w:tcBorders>
              <w:top w:val="nil"/>
              <w:left w:val="nil"/>
              <w:bottom w:val="single" w:sz="8" w:space="0" w:color="auto"/>
              <w:right w:val="single" w:sz="8" w:space="0" w:color="auto"/>
            </w:tcBorders>
            <w:noWrap/>
            <w:vAlign w:val="center"/>
            <w:hideMark/>
          </w:tcPr>
          <w:p w14:paraId="50E184A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17</w:t>
            </w:r>
          </w:p>
        </w:tc>
        <w:tc>
          <w:tcPr>
            <w:tcW w:w="591" w:type="dxa"/>
            <w:tcBorders>
              <w:top w:val="nil"/>
              <w:left w:val="nil"/>
              <w:bottom w:val="single" w:sz="8" w:space="0" w:color="auto"/>
              <w:right w:val="single" w:sz="8" w:space="0" w:color="auto"/>
            </w:tcBorders>
            <w:noWrap/>
            <w:vAlign w:val="center"/>
            <w:hideMark/>
          </w:tcPr>
          <w:p w14:paraId="76AA31AF"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14</w:t>
            </w:r>
          </w:p>
        </w:tc>
        <w:tc>
          <w:tcPr>
            <w:tcW w:w="591" w:type="dxa"/>
            <w:tcBorders>
              <w:top w:val="nil"/>
              <w:left w:val="nil"/>
              <w:bottom w:val="single" w:sz="8" w:space="0" w:color="auto"/>
              <w:right w:val="single" w:sz="8" w:space="0" w:color="auto"/>
            </w:tcBorders>
            <w:noWrap/>
            <w:vAlign w:val="center"/>
            <w:hideMark/>
          </w:tcPr>
          <w:p w14:paraId="7A4109EC"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12</w:t>
            </w:r>
          </w:p>
        </w:tc>
        <w:tc>
          <w:tcPr>
            <w:tcW w:w="947" w:type="dxa"/>
            <w:tcBorders>
              <w:top w:val="nil"/>
              <w:left w:val="nil"/>
              <w:bottom w:val="single" w:sz="8" w:space="0" w:color="auto"/>
              <w:right w:val="single" w:sz="8" w:space="0" w:color="auto"/>
            </w:tcBorders>
            <w:noWrap/>
            <w:vAlign w:val="center"/>
            <w:hideMark/>
          </w:tcPr>
          <w:p w14:paraId="2C268C9C"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11</w:t>
            </w:r>
          </w:p>
        </w:tc>
        <w:tc>
          <w:tcPr>
            <w:tcW w:w="468" w:type="dxa"/>
            <w:tcBorders>
              <w:top w:val="nil"/>
              <w:left w:val="nil"/>
              <w:bottom w:val="single" w:sz="8" w:space="0" w:color="auto"/>
              <w:right w:val="single" w:sz="8" w:space="0" w:color="auto"/>
            </w:tcBorders>
            <w:noWrap/>
            <w:vAlign w:val="center"/>
            <w:hideMark/>
          </w:tcPr>
          <w:p w14:paraId="5DED0979"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9</w:t>
            </w:r>
          </w:p>
        </w:tc>
        <w:tc>
          <w:tcPr>
            <w:tcW w:w="468" w:type="dxa"/>
            <w:tcBorders>
              <w:top w:val="nil"/>
              <w:left w:val="nil"/>
              <w:bottom w:val="single" w:sz="8" w:space="0" w:color="auto"/>
              <w:right w:val="single" w:sz="8" w:space="0" w:color="auto"/>
            </w:tcBorders>
            <w:noWrap/>
            <w:vAlign w:val="center"/>
            <w:hideMark/>
          </w:tcPr>
          <w:p w14:paraId="699147C3"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8</w:t>
            </w:r>
          </w:p>
        </w:tc>
        <w:tc>
          <w:tcPr>
            <w:tcW w:w="907" w:type="dxa"/>
            <w:tcBorders>
              <w:top w:val="nil"/>
              <w:left w:val="nil"/>
              <w:bottom w:val="single" w:sz="8" w:space="0" w:color="auto"/>
              <w:right w:val="single" w:sz="8" w:space="0" w:color="auto"/>
            </w:tcBorders>
            <w:noWrap/>
            <w:vAlign w:val="center"/>
            <w:hideMark/>
          </w:tcPr>
          <w:p w14:paraId="057AF7C2"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468" w:type="dxa"/>
            <w:tcBorders>
              <w:top w:val="nil"/>
              <w:left w:val="nil"/>
              <w:bottom w:val="single" w:sz="8" w:space="0" w:color="auto"/>
              <w:right w:val="single" w:sz="8" w:space="0" w:color="auto"/>
            </w:tcBorders>
            <w:noWrap/>
            <w:vAlign w:val="center"/>
            <w:hideMark/>
          </w:tcPr>
          <w:p w14:paraId="597F80E0"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7</w:t>
            </w:r>
          </w:p>
        </w:tc>
        <w:tc>
          <w:tcPr>
            <w:tcW w:w="949" w:type="dxa"/>
            <w:tcBorders>
              <w:top w:val="nil"/>
              <w:left w:val="nil"/>
              <w:bottom w:val="single" w:sz="8" w:space="0" w:color="auto"/>
              <w:right w:val="single" w:sz="8" w:space="0" w:color="auto"/>
            </w:tcBorders>
            <w:noWrap/>
            <w:vAlign w:val="center"/>
            <w:hideMark/>
          </w:tcPr>
          <w:p w14:paraId="0B800272" w14:textId="77777777" w:rsidR="0038382C" w:rsidRPr="00462A4F" w:rsidRDefault="0038382C" w:rsidP="0004470A">
            <w:pPr>
              <w:jc w:val="center"/>
              <w:rPr>
                <w:rFonts w:ascii="Aptos" w:hAnsi="Aptos" w:cs="Calibri"/>
                <w:sz w:val="22"/>
                <w:szCs w:val="22"/>
              </w:rPr>
            </w:pPr>
            <w:r w:rsidRPr="00462A4F">
              <w:rPr>
                <w:rFonts w:ascii="Aptos" w:hAnsi="Aptos" w:cs="Calibri"/>
                <w:sz w:val="22"/>
                <w:szCs w:val="22"/>
              </w:rPr>
              <w:t>6</w:t>
            </w:r>
          </w:p>
        </w:tc>
      </w:tr>
    </w:tbl>
    <w:p w14:paraId="702DEA88" w14:textId="77777777" w:rsidR="0038382C" w:rsidRPr="00462A4F" w:rsidRDefault="0038382C" w:rsidP="0038382C">
      <w:pPr>
        <w:ind w:left="426"/>
        <w:contextualSpacing/>
        <w:jc w:val="both"/>
        <w:rPr>
          <w:rFonts w:ascii="Aptos" w:eastAsia="Calibri" w:hAnsi="Aptos" w:cstheme="minorHAnsi"/>
          <w:i/>
          <w:iCs/>
          <w:snapToGrid w:val="0"/>
          <w:sz w:val="22"/>
          <w:szCs w:val="22"/>
        </w:rPr>
      </w:pPr>
      <w:r w:rsidRPr="00462A4F">
        <w:rPr>
          <w:rFonts w:ascii="Aptos" w:eastAsia="Calibri" w:hAnsi="Aptos" w:cstheme="minorHAnsi"/>
          <w:i/>
          <w:iCs/>
          <w:snapToGrid w:val="0"/>
          <w:sz w:val="22"/>
          <w:szCs w:val="22"/>
        </w:rPr>
        <w:t>* společné umístění po semifinále/čtvrtfinále, kdy se již nedohrává o konečné umístění</w:t>
      </w:r>
    </w:p>
    <w:p w14:paraId="7B288267" w14:textId="2C8B43FE" w:rsidR="00404B4C" w:rsidRPr="00462A4F" w:rsidRDefault="00404B4C" w:rsidP="0038382C">
      <w:pPr>
        <w:pStyle w:val="Odstavecseseznamem"/>
        <w:spacing w:after="0" w:line="240" w:lineRule="auto"/>
        <w:ind w:left="798" w:firstLine="282"/>
        <w:jc w:val="both"/>
        <w:rPr>
          <w:rFonts w:ascii="Aptos" w:hAnsi="Aptos" w:cstheme="minorHAnsi"/>
          <w:snapToGrid w:val="0"/>
        </w:rPr>
      </w:pPr>
    </w:p>
    <w:p w14:paraId="5C1FA4C0" w14:textId="77777777" w:rsidR="00404B4C" w:rsidRPr="00462A4F" w:rsidRDefault="00404B4C" w:rsidP="009A47BF">
      <w:pPr>
        <w:pStyle w:val="Odstavecseseznamem"/>
        <w:numPr>
          <w:ilvl w:val="0"/>
          <w:numId w:val="39"/>
        </w:numPr>
        <w:spacing w:after="0" w:line="240" w:lineRule="auto"/>
        <w:jc w:val="both"/>
        <w:rPr>
          <w:rFonts w:ascii="Aptos" w:hAnsi="Aptos" w:cstheme="minorHAnsi"/>
          <w:snapToGrid w:val="0"/>
        </w:rPr>
      </w:pPr>
      <w:r w:rsidRPr="00462A4F">
        <w:rPr>
          <w:rFonts w:ascii="Aptos" w:hAnsi="Aptos" w:cstheme="minorHAnsi"/>
        </w:rPr>
        <w:t>Boduje</w:t>
      </w:r>
      <w:r w:rsidRPr="00462A4F">
        <w:rPr>
          <w:rFonts w:ascii="Aptos" w:hAnsi="Aptos" w:cstheme="minorHAnsi"/>
          <w:snapToGrid w:val="0"/>
        </w:rPr>
        <w:t>-li jednotlivec ve více disciplínách ve stejné věkové kategorii, započtou se do sportovní úspěšnosti nejlepší 3 výsledky.</w:t>
      </w:r>
    </w:p>
    <w:p w14:paraId="1D55BE6A" w14:textId="7D76A964" w:rsidR="0038382C" w:rsidRPr="00462A4F" w:rsidRDefault="0038382C" w:rsidP="009A47BF">
      <w:pPr>
        <w:pStyle w:val="Odstavecseseznamem"/>
        <w:numPr>
          <w:ilvl w:val="0"/>
          <w:numId w:val="39"/>
        </w:numPr>
        <w:spacing w:after="0" w:line="240" w:lineRule="auto"/>
        <w:jc w:val="both"/>
        <w:rPr>
          <w:rFonts w:ascii="Aptos" w:hAnsi="Aptos" w:cstheme="minorHAnsi"/>
          <w:snapToGrid w:val="0"/>
        </w:rPr>
      </w:pPr>
      <w:r w:rsidRPr="00462A4F">
        <w:rPr>
          <w:rFonts w:ascii="Aptos" w:hAnsi="Aptos" w:cstheme="minorHAnsi"/>
          <w:snapToGrid w:val="0"/>
        </w:rPr>
        <w:t>Disciplíny dvojic, trojic, štafetové závody či vícečlenné disciplíny veslařských a kanoistických sportů budou hodnoceny jako rovnocenné čistě individuálním disciplínám a budou se zahrnovat mezi tři nejlepší výsledky jednotlivého závodníka.</w:t>
      </w:r>
    </w:p>
    <w:p w14:paraId="450032FD" w14:textId="4E39AAC6" w:rsidR="00404B4C" w:rsidRPr="00462A4F" w:rsidRDefault="00404B4C" w:rsidP="009A47BF">
      <w:pPr>
        <w:pStyle w:val="Odstavecseseznamem"/>
        <w:numPr>
          <w:ilvl w:val="0"/>
          <w:numId w:val="39"/>
        </w:numPr>
        <w:spacing w:after="0" w:line="240" w:lineRule="auto"/>
        <w:jc w:val="both"/>
        <w:rPr>
          <w:rFonts w:ascii="Aptos" w:hAnsi="Aptos" w:cstheme="minorHAnsi"/>
          <w:snapToGrid w:val="0"/>
        </w:rPr>
      </w:pPr>
      <w:r w:rsidRPr="00462A4F">
        <w:rPr>
          <w:rFonts w:ascii="Aptos" w:hAnsi="Aptos" w:cstheme="minorHAnsi"/>
          <w:snapToGrid w:val="0"/>
        </w:rPr>
        <w:t xml:space="preserve">U sportů, kde je možné v MČR získat méně než 3 výsledky, se výsledky </w:t>
      </w:r>
      <w:r w:rsidR="00896C08" w:rsidRPr="00462A4F">
        <w:rPr>
          <w:rFonts w:ascii="Aptos" w:hAnsi="Aptos" w:cstheme="minorHAnsi"/>
          <w:snapToGrid w:val="0"/>
        </w:rPr>
        <w:t xml:space="preserve">donásobí </w:t>
      </w:r>
      <w:r w:rsidR="0038382C" w:rsidRPr="00462A4F">
        <w:rPr>
          <w:rFonts w:ascii="Aptos" w:hAnsi="Aptos" w:cstheme="minorHAnsi"/>
          <w:snapToGrid w:val="0"/>
        </w:rPr>
        <w:t xml:space="preserve">(dopočítají) </w:t>
      </w:r>
      <w:r w:rsidRPr="00462A4F">
        <w:rPr>
          <w:rFonts w:ascii="Aptos" w:hAnsi="Aptos" w:cstheme="minorHAnsi"/>
          <w:snapToGrid w:val="0"/>
        </w:rPr>
        <w:t>na stejnou úroveň (koef. 3 v případě 1 možného výsledku, koef. 3/2 v případě 2 možných výsledků).</w:t>
      </w:r>
    </w:p>
    <w:p w14:paraId="33B0FA90" w14:textId="495C7666" w:rsidR="00404B4C" w:rsidRPr="00462A4F" w:rsidRDefault="00404B4C" w:rsidP="009A47BF">
      <w:pPr>
        <w:pStyle w:val="Odstavecseseznamem"/>
        <w:numPr>
          <w:ilvl w:val="0"/>
          <w:numId w:val="39"/>
        </w:numPr>
        <w:spacing w:after="0" w:line="240" w:lineRule="auto"/>
        <w:jc w:val="both"/>
        <w:rPr>
          <w:rFonts w:ascii="Aptos" w:hAnsi="Aptos" w:cstheme="minorHAnsi"/>
          <w:snapToGrid w:val="0"/>
        </w:rPr>
      </w:pPr>
      <w:r w:rsidRPr="00462A4F">
        <w:rPr>
          <w:rFonts w:ascii="Aptos" w:hAnsi="Aptos" w:cstheme="minorHAnsi"/>
          <w:snapToGrid w:val="0"/>
        </w:rPr>
        <w:t>Získá-li jednotlivec body ve stejné disciplíně ve více věkových kategoriích, započítává se jen jedna (</w:t>
      </w:r>
      <w:r w:rsidR="0038382C" w:rsidRPr="00462A4F">
        <w:rPr>
          <w:rFonts w:ascii="Aptos" w:hAnsi="Aptos" w:cstheme="minorHAnsi"/>
          <w:snapToGrid w:val="0"/>
        </w:rPr>
        <w:t>nej</w:t>
      </w:r>
      <w:r w:rsidRPr="00462A4F">
        <w:rPr>
          <w:rFonts w:ascii="Aptos" w:hAnsi="Aptos" w:cstheme="minorHAnsi"/>
          <w:snapToGrid w:val="0"/>
        </w:rPr>
        <w:t>vyšší) bodová hodnota.</w:t>
      </w:r>
    </w:p>
    <w:p w14:paraId="27893A4F" w14:textId="77777777" w:rsidR="00404B4C" w:rsidRPr="00462A4F" w:rsidRDefault="00404B4C" w:rsidP="009A47BF">
      <w:pPr>
        <w:pStyle w:val="Odstavecseseznamem"/>
        <w:numPr>
          <w:ilvl w:val="0"/>
          <w:numId w:val="39"/>
        </w:numPr>
        <w:spacing w:after="0" w:line="240" w:lineRule="auto"/>
        <w:jc w:val="both"/>
        <w:rPr>
          <w:rFonts w:ascii="Aptos" w:hAnsi="Aptos" w:cstheme="minorHAnsi"/>
        </w:rPr>
      </w:pPr>
      <w:r w:rsidRPr="00462A4F">
        <w:rPr>
          <w:rFonts w:ascii="Aptos" w:hAnsi="Aptos" w:cstheme="minorHAnsi"/>
        </w:rPr>
        <w:t>U sportů, které se dělí na sekce (plavání, kanoistika, cyklistika) se bude při stanovení počtu bodů vycházet z členské základny jednotlivých sekcí.</w:t>
      </w:r>
    </w:p>
    <w:p w14:paraId="568EB3ED" w14:textId="77777777" w:rsidR="00404B4C" w:rsidRPr="00462A4F" w:rsidRDefault="00404B4C" w:rsidP="009A47BF">
      <w:pPr>
        <w:pStyle w:val="Odstavecseseznamem"/>
        <w:numPr>
          <w:ilvl w:val="0"/>
          <w:numId w:val="39"/>
        </w:numPr>
        <w:spacing w:after="0" w:line="240" w:lineRule="auto"/>
        <w:jc w:val="both"/>
        <w:rPr>
          <w:rFonts w:ascii="Aptos" w:hAnsi="Aptos" w:cstheme="minorHAnsi"/>
        </w:rPr>
      </w:pPr>
      <w:r w:rsidRPr="00462A4F">
        <w:rPr>
          <w:rFonts w:ascii="Aptos" w:hAnsi="Aptos" w:cstheme="minorHAnsi"/>
          <w:snapToGrid w:val="0"/>
        </w:rPr>
        <w:t>Členská základna pro atletiku se bude počítat z členské základny sekce běhů, sekce vrhů a sekce skoků, a to aktuálním poměrem členské základny v těchto sekcích. Bodová hodnota výsledků družstev v atletice však bude počítána z celé členské základny atletiky.</w:t>
      </w:r>
    </w:p>
    <w:p w14:paraId="3B997306"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08DE848D" w14:textId="19B7EB33" w:rsidR="00404B4C" w:rsidRPr="00462A4F" w:rsidRDefault="00404B4C" w:rsidP="002C258D">
      <w:pPr>
        <w:pStyle w:val="Odstavecseseznamem"/>
        <w:numPr>
          <w:ilvl w:val="0"/>
          <w:numId w:val="40"/>
        </w:numPr>
        <w:spacing w:after="0"/>
        <w:jc w:val="both"/>
        <w:rPr>
          <w:rFonts w:ascii="Aptos" w:hAnsi="Aptos" w:cstheme="minorHAnsi"/>
          <w:snapToGrid w:val="0"/>
          <w:u w:val="single"/>
        </w:rPr>
      </w:pPr>
      <w:r w:rsidRPr="00462A4F">
        <w:rPr>
          <w:rFonts w:ascii="Aptos" w:hAnsi="Aptos" w:cstheme="minorHAnsi"/>
          <w:b/>
          <w:bCs/>
          <w:snapToGrid w:val="0"/>
        </w:rPr>
        <w:t>družstva</w:t>
      </w:r>
      <w:r w:rsidRPr="00462A4F">
        <w:rPr>
          <w:rFonts w:ascii="Aptos" w:hAnsi="Aptos" w:cstheme="minorHAnsi"/>
          <w:snapToGrid w:val="0"/>
        </w:rPr>
        <w:t xml:space="preserve"> (u sportů, kde vedle individuálních soutěží existují i soutěže družstev)</w:t>
      </w:r>
    </w:p>
    <w:p w14:paraId="34E29A69" w14:textId="77777777" w:rsidR="00404B4C" w:rsidRPr="00462A4F" w:rsidRDefault="00404B4C" w:rsidP="002C258D">
      <w:pPr>
        <w:ind w:left="426"/>
        <w:rPr>
          <w:rFonts w:ascii="Aptos" w:hAnsi="Aptos" w:cstheme="minorHAnsi"/>
          <w:i/>
          <w:snapToGrid w:val="0"/>
          <w:sz w:val="22"/>
          <w:szCs w:val="22"/>
        </w:rPr>
      </w:pPr>
      <w:r w:rsidRPr="00462A4F">
        <w:rPr>
          <w:rFonts w:ascii="Aptos" w:hAnsi="Aptos" w:cstheme="minorHAnsi"/>
          <w:i/>
          <w:snapToGrid w:val="0"/>
          <w:sz w:val="22"/>
          <w:szCs w:val="22"/>
        </w:rPr>
        <w:t>Soutěže družstev v individuálních sportech jsou zpestřením, nikoli však podstatou těchto sportů. Proto komise pro sport krátí bodovou hodnotu získanou výpočtem níže uvedeným koeficientem.</w:t>
      </w:r>
    </w:p>
    <w:p w14:paraId="521E2F5F" w14:textId="77777777" w:rsidR="00EC0702" w:rsidRPr="00462A4F" w:rsidRDefault="00EC0702" w:rsidP="002C258D">
      <w:pPr>
        <w:ind w:left="426"/>
        <w:rPr>
          <w:rFonts w:ascii="Aptos" w:hAnsi="Aptos" w:cstheme="minorHAnsi"/>
          <w:i/>
          <w:snapToGrid w:val="0"/>
          <w:sz w:val="22"/>
          <w:szCs w:val="22"/>
        </w:rPr>
      </w:pPr>
    </w:p>
    <w:p w14:paraId="744A7001" w14:textId="77777777" w:rsidR="00404B4C" w:rsidRPr="00462A4F" w:rsidRDefault="00404B4C" w:rsidP="005F2995">
      <w:pPr>
        <w:pStyle w:val="Odstavecseseznamem"/>
        <w:spacing w:after="0" w:line="240" w:lineRule="auto"/>
        <w:ind w:left="426"/>
        <w:jc w:val="both"/>
        <w:rPr>
          <w:rFonts w:ascii="Aptos" w:hAnsi="Aptos" w:cstheme="minorHAnsi"/>
          <w:snapToGrid w:val="0"/>
        </w:rPr>
      </w:pPr>
    </w:p>
    <w:tbl>
      <w:tblPr>
        <w:tblW w:w="9121" w:type="dxa"/>
        <w:jc w:val="center"/>
        <w:tblLayout w:type="fixed"/>
        <w:tblCellMar>
          <w:left w:w="70" w:type="dxa"/>
          <w:right w:w="70" w:type="dxa"/>
        </w:tblCellMar>
        <w:tblLook w:val="04A0" w:firstRow="1" w:lastRow="0" w:firstColumn="1" w:lastColumn="0" w:noHBand="0" w:noVBand="1"/>
      </w:tblPr>
      <w:tblGrid>
        <w:gridCol w:w="2400"/>
        <w:gridCol w:w="960"/>
        <w:gridCol w:w="960"/>
        <w:gridCol w:w="960"/>
        <w:gridCol w:w="960"/>
        <w:gridCol w:w="960"/>
        <w:gridCol w:w="960"/>
        <w:gridCol w:w="961"/>
      </w:tblGrid>
      <w:tr w:rsidR="00D05D67" w:rsidRPr="00462A4F" w14:paraId="3EE35523" w14:textId="77777777" w:rsidTr="00F84044">
        <w:trPr>
          <w:trHeight w:hRule="exact" w:val="284"/>
          <w:jc w:val="center"/>
        </w:trPr>
        <w:tc>
          <w:tcPr>
            <w:tcW w:w="2400" w:type="dxa"/>
            <w:vMerge w:val="restart"/>
            <w:tcBorders>
              <w:top w:val="single" w:sz="8" w:space="0" w:color="auto"/>
              <w:left w:val="single" w:sz="8" w:space="0" w:color="auto"/>
              <w:right w:val="single" w:sz="4" w:space="0" w:color="auto"/>
            </w:tcBorders>
            <w:noWrap/>
            <w:vAlign w:val="center"/>
            <w:hideMark/>
          </w:tcPr>
          <w:p w14:paraId="66B7C99A"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Počet</w:t>
            </w:r>
          </w:p>
          <w:p w14:paraId="33BE00DF"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členstva</w:t>
            </w:r>
          </w:p>
        </w:tc>
        <w:tc>
          <w:tcPr>
            <w:tcW w:w="6721" w:type="dxa"/>
            <w:gridSpan w:val="7"/>
            <w:tcBorders>
              <w:top w:val="single" w:sz="8" w:space="0" w:color="auto"/>
              <w:left w:val="single" w:sz="4" w:space="0" w:color="auto"/>
              <w:bottom w:val="single" w:sz="4" w:space="0" w:color="auto"/>
              <w:right w:val="single" w:sz="8" w:space="0" w:color="000000"/>
            </w:tcBorders>
            <w:noWrap/>
            <w:vAlign w:val="center"/>
            <w:hideMark/>
          </w:tcPr>
          <w:p w14:paraId="1B344261"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Umístění v soutěžích</w:t>
            </w:r>
          </w:p>
        </w:tc>
      </w:tr>
      <w:tr w:rsidR="00D05D67" w:rsidRPr="00462A4F" w14:paraId="52E0D46B" w14:textId="77777777" w:rsidTr="00F84044">
        <w:trPr>
          <w:trHeight w:hRule="exact" w:val="284"/>
          <w:jc w:val="center"/>
        </w:trPr>
        <w:tc>
          <w:tcPr>
            <w:tcW w:w="2400" w:type="dxa"/>
            <w:vMerge/>
            <w:tcBorders>
              <w:left w:val="single" w:sz="8" w:space="0" w:color="auto"/>
              <w:bottom w:val="single" w:sz="4" w:space="0" w:color="auto"/>
              <w:right w:val="single" w:sz="4" w:space="0" w:color="auto"/>
            </w:tcBorders>
            <w:noWrap/>
            <w:vAlign w:val="center"/>
            <w:hideMark/>
          </w:tcPr>
          <w:p w14:paraId="3245E7A6" w14:textId="77777777" w:rsidR="00404B4C" w:rsidRPr="00462A4F" w:rsidRDefault="00404B4C" w:rsidP="005F2995">
            <w:pPr>
              <w:jc w:val="center"/>
              <w:rPr>
                <w:rFonts w:ascii="Aptos" w:hAnsi="Aptos" w:cstheme="minorHAnsi"/>
                <w:b/>
                <w:bCs/>
                <w:sz w:val="22"/>
                <w:szCs w:val="22"/>
              </w:rPr>
            </w:pPr>
          </w:p>
        </w:tc>
        <w:tc>
          <w:tcPr>
            <w:tcW w:w="960" w:type="dxa"/>
            <w:tcBorders>
              <w:top w:val="nil"/>
              <w:left w:val="single" w:sz="4" w:space="0" w:color="auto"/>
              <w:bottom w:val="single" w:sz="4" w:space="0" w:color="auto"/>
              <w:right w:val="single" w:sz="4" w:space="0" w:color="auto"/>
            </w:tcBorders>
            <w:noWrap/>
            <w:vAlign w:val="center"/>
            <w:hideMark/>
          </w:tcPr>
          <w:p w14:paraId="3ED48D2B"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1.</w:t>
            </w:r>
          </w:p>
        </w:tc>
        <w:tc>
          <w:tcPr>
            <w:tcW w:w="960" w:type="dxa"/>
            <w:tcBorders>
              <w:top w:val="nil"/>
              <w:left w:val="nil"/>
              <w:bottom w:val="single" w:sz="4" w:space="0" w:color="auto"/>
              <w:right w:val="single" w:sz="4" w:space="0" w:color="auto"/>
            </w:tcBorders>
            <w:noWrap/>
            <w:vAlign w:val="center"/>
            <w:hideMark/>
          </w:tcPr>
          <w:p w14:paraId="7B38777F"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2.</w:t>
            </w:r>
          </w:p>
        </w:tc>
        <w:tc>
          <w:tcPr>
            <w:tcW w:w="960" w:type="dxa"/>
            <w:tcBorders>
              <w:top w:val="nil"/>
              <w:left w:val="nil"/>
              <w:bottom w:val="single" w:sz="4" w:space="0" w:color="auto"/>
              <w:right w:val="single" w:sz="4" w:space="0" w:color="auto"/>
            </w:tcBorders>
            <w:noWrap/>
            <w:vAlign w:val="center"/>
            <w:hideMark/>
          </w:tcPr>
          <w:p w14:paraId="404D2AEA"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3.</w:t>
            </w:r>
          </w:p>
        </w:tc>
        <w:tc>
          <w:tcPr>
            <w:tcW w:w="960" w:type="dxa"/>
            <w:tcBorders>
              <w:top w:val="nil"/>
              <w:left w:val="nil"/>
              <w:bottom w:val="single" w:sz="4" w:space="0" w:color="auto"/>
              <w:right w:val="single" w:sz="4" w:space="0" w:color="auto"/>
            </w:tcBorders>
            <w:noWrap/>
            <w:vAlign w:val="center"/>
            <w:hideMark/>
          </w:tcPr>
          <w:p w14:paraId="6B741C83"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4.</w:t>
            </w:r>
          </w:p>
        </w:tc>
        <w:tc>
          <w:tcPr>
            <w:tcW w:w="960" w:type="dxa"/>
            <w:tcBorders>
              <w:top w:val="nil"/>
              <w:left w:val="nil"/>
              <w:bottom w:val="single" w:sz="4" w:space="0" w:color="auto"/>
              <w:right w:val="single" w:sz="4" w:space="0" w:color="auto"/>
            </w:tcBorders>
            <w:noWrap/>
            <w:vAlign w:val="center"/>
            <w:hideMark/>
          </w:tcPr>
          <w:p w14:paraId="6076AEB2"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5.</w:t>
            </w:r>
          </w:p>
        </w:tc>
        <w:tc>
          <w:tcPr>
            <w:tcW w:w="960" w:type="dxa"/>
            <w:tcBorders>
              <w:top w:val="nil"/>
              <w:left w:val="nil"/>
              <w:bottom w:val="single" w:sz="4" w:space="0" w:color="auto"/>
              <w:right w:val="single" w:sz="4" w:space="0" w:color="auto"/>
            </w:tcBorders>
            <w:noWrap/>
            <w:vAlign w:val="center"/>
            <w:hideMark/>
          </w:tcPr>
          <w:p w14:paraId="4418CC17"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6.</w:t>
            </w:r>
          </w:p>
        </w:tc>
        <w:tc>
          <w:tcPr>
            <w:tcW w:w="961" w:type="dxa"/>
            <w:tcBorders>
              <w:top w:val="nil"/>
              <w:left w:val="nil"/>
              <w:bottom w:val="single" w:sz="4" w:space="0" w:color="auto"/>
              <w:right w:val="single" w:sz="8" w:space="0" w:color="auto"/>
            </w:tcBorders>
            <w:noWrap/>
            <w:vAlign w:val="center"/>
            <w:hideMark/>
          </w:tcPr>
          <w:p w14:paraId="065A57A4"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7. - 8.</w:t>
            </w:r>
          </w:p>
        </w:tc>
      </w:tr>
      <w:tr w:rsidR="00D05D67" w:rsidRPr="00462A4F" w14:paraId="0C1176A4"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1641DC4C" w14:textId="3437ED73"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do </w:t>
            </w:r>
            <w:r w:rsidR="00C1415A" w:rsidRPr="00462A4F">
              <w:rPr>
                <w:rFonts w:ascii="Aptos" w:hAnsi="Aptos" w:cstheme="minorHAnsi"/>
                <w:sz w:val="22"/>
                <w:szCs w:val="22"/>
              </w:rPr>
              <w:t>1 999</w:t>
            </w:r>
          </w:p>
        </w:tc>
        <w:tc>
          <w:tcPr>
            <w:tcW w:w="960" w:type="dxa"/>
            <w:tcBorders>
              <w:top w:val="nil"/>
              <w:left w:val="nil"/>
              <w:bottom w:val="single" w:sz="4" w:space="0" w:color="auto"/>
              <w:right w:val="single" w:sz="4" w:space="0" w:color="auto"/>
            </w:tcBorders>
            <w:noWrap/>
            <w:vAlign w:val="center"/>
            <w:hideMark/>
          </w:tcPr>
          <w:p w14:paraId="77AD17C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4" w:space="0" w:color="auto"/>
              <w:right w:val="single" w:sz="4" w:space="0" w:color="auto"/>
            </w:tcBorders>
            <w:noWrap/>
            <w:vAlign w:val="center"/>
            <w:hideMark/>
          </w:tcPr>
          <w:p w14:paraId="467590F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2747611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7865B2B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7086B34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4" w:space="0" w:color="auto"/>
            </w:tcBorders>
            <w:noWrap/>
            <w:vAlign w:val="center"/>
            <w:hideMark/>
          </w:tcPr>
          <w:p w14:paraId="7A98BB0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1" w:type="dxa"/>
            <w:tcBorders>
              <w:top w:val="nil"/>
              <w:left w:val="nil"/>
              <w:bottom w:val="single" w:sz="4" w:space="0" w:color="auto"/>
              <w:right w:val="single" w:sz="8" w:space="0" w:color="auto"/>
            </w:tcBorders>
            <w:noWrap/>
            <w:vAlign w:val="center"/>
            <w:hideMark/>
          </w:tcPr>
          <w:p w14:paraId="504BEEB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64F1A51C"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15011FBD" w14:textId="609D30A3"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2 000 - </w:t>
            </w:r>
            <w:r w:rsidR="00C1415A" w:rsidRPr="00462A4F">
              <w:rPr>
                <w:rFonts w:ascii="Aptos" w:hAnsi="Aptos" w:cstheme="minorHAnsi"/>
                <w:sz w:val="22"/>
                <w:szCs w:val="22"/>
              </w:rPr>
              <w:t>4 999</w:t>
            </w:r>
          </w:p>
        </w:tc>
        <w:tc>
          <w:tcPr>
            <w:tcW w:w="960" w:type="dxa"/>
            <w:tcBorders>
              <w:top w:val="nil"/>
              <w:left w:val="nil"/>
              <w:bottom w:val="single" w:sz="4" w:space="0" w:color="auto"/>
              <w:right w:val="single" w:sz="4" w:space="0" w:color="auto"/>
            </w:tcBorders>
            <w:noWrap/>
            <w:vAlign w:val="center"/>
            <w:hideMark/>
          </w:tcPr>
          <w:p w14:paraId="672B44F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02009CA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6C85A67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4" w:space="0" w:color="auto"/>
            </w:tcBorders>
            <w:noWrap/>
            <w:vAlign w:val="center"/>
            <w:hideMark/>
          </w:tcPr>
          <w:p w14:paraId="5E5075E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4" w:space="0" w:color="auto"/>
            </w:tcBorders>
            <w:noWrap/>
            <w:vAlign w:val="center"/>
            <w:hideMark/>
          </w:tcPr>
          <w:p w14:paraId="4FC913B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700513D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1" w:type="dxa"/>
            <w:tcBorders>
              <w:top w:val="nil"/>
              <w:left w:val="nil"/>
              <w:bottom w:val="single" w:sz="4" w:space="0" w:color="auto"/>
              <w:right w:val="single" w:sz="8" w:space="0" w:color="auto"/>
            </w:tcBorders>
            <w:noWrap/>
            <w:vAlign w:val="center"/>
            <w:hideMark/>
          </w:tcPr>
          <w:p w14:paraId="0DD5FA5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245FE798"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25580448" w14:textId="095FD195"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5 000 - </w:t>
            </w:r>
            <w:r w:rsidR="00C1415A" w:rsidRPr="00462A4F">
              <w:rPr>
                <w:rFonts w:ascii="Aptos" w:hAnsi="Aptos" w:cstheme="minorHAnsi"/>
                <w:sz w:val="22"/>
                <w:szCs w:val="22"/>
              </w:rPr>
              <w:t>7 999</w:t>
            </w:r>
          </w:p>
        </w:tc>
        <w:tc>
          <w:tcPr>
            <w:tcW w:w="960" w:type="dxa"/>
            <w:tcBorders>
              <w:top w:val="nil"/>
              <w:left w:val="nil"/>
              <w:bottom w:val="single" w:sz="4" w:space="0" w:color="auto"/>
              <w:right w:val="single" w:sz="4" w:space="0" w:color="auto"/>
            </w:tcBorders>
            <w:noWrap/>
            <w:vAlign w:val="center"/>
            <w:hideMark/>
          </w:tcPr>
          <w:p w14:paraId="3CA9013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11</w:t>
            </w:r>
          </w:p>
        </w:tc>
        <w:tc>
          <w:tcPr>
            <w:tcW w:w="960" w:type="dxa"/>
            <w:tcBorders>
              <w:top w:val="nil"/>
              <w:left w:val="nil"/>
              <w:bottom w:val="single" w:sz="4" w:space="0" w:color="auto"/>
              <w:right w:val="single" w:sz="4" w:space="0" w:color="auto"/>
            </w:tcBorders>
            <w:noWrap/>
            <w:vAlign w:val="center"/>
            <w:hideMark/>
          </w:tcPr>
          <w:p w14:paraId="3AA08AA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4" w:space="0" w:color="auto"/>
              <w:right w:val="single" w:sz="4" w:space="0" w:color="auto"/>
            </w:tcBorders>
            <w:noWrap/>
            <w:vAlign w:val="center"/>
            <w:hideMark/>
          </w:tcPr>
          <w:p w14:paraId="3BF2E85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70C7ADF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3768BEB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4" w:space="0" w:color="auto"/>
            </w:tcBorders>
            <w:noWrap/>
            <w:vAlign w:val="center"/>
            <w:hideMark/>
          </w:tcPr>
          <w:p w14:paraId="4868FC9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1" w:type="dxa"/>
            <w:tcBorders>
              <w:top w:val="nil"/>
              <w:left w:val="nil"/>
              <w:bottom w:val="single" w:sz="4" w:space="0" w:color="auto"/>
              <w:right w:val="single" w:sz="8" w:space="0" w:color="auto"/>
            </w:tcBorders>
            <w:noWrap/>
            <w:vAlign w:val="center"/>
            <w:hideMark/>
          </w:tcPr>
          <w:p w14:paraId="7EAF410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r>
      <w:tr w:rsidR="00D05D67" w:rsidRPr="00462A4F" w14:paraId="5E1BD7B3"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0E447189" w14:textId="3BF7F7FA"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8 000 - </w:t>
            </w:r>
            <w:r w:rsidR="00635C85" w:rsidRPr="00462A4F">
              <w:rPr>
                <w:rFonts w:ascii="Aptos" w:hAnsi="Aptos" w:cstheme="minorHAnsi"/>
                <w:sz w:val="22"/>
                <w:szCs w:val="22"/>
              </w:rPr>
              <w:t>11 999</w:t>
            </w:r>
          </w:p>
        </w:tc>
        <w:tc>
          <w:tcPr>
            <w:tcW w:w="960" w:type="dxa"/>
            <w:tcBorders>
              <w:top w:val="nil"/>
              <w:left w:val="nil"/>
              <w:bottom w:val="single" w:sz="4" w:space="0" w:color="auto"/>
              <w:right w:val="single" w:sz="4" w:space="0" w:color="auto"/>
            </w:tcBorders>
            <w:noWrap/>
            <w:vAlign w:val="center"/>
            <w:hideMark/>
          </w:tcPr>
          <w:p w14:paraId="72C45AE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nil"/>
              <w:left w:val="nil"/>
              <w:bottom w:val="single" w:sz="4" w:space="0" w:color="auto"/>
              <w:right w:val="single" w:sz="4" w:space="0" w:color="auto"/>
            </w:tcBorders>
            <w:noWrap/>
            <w:vAlign w:val="center"/>
            <w:hideMark/>
          </w:tcPr>
          <w:p w14:paraId="71E02A5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4" w:space="0" w:color="auto"/>
              <w:right w:val="single" w:sz="4" w:space="0" w:color="auto"/>
            </w:tcBorders>
            <w:noWrap/>
            <w:vAlign w:val="center"/>
            <w:hideMark/>
          </w:tcPr>
          <w:p w14:paraId="3FC5C83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219DBF4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4" w:space="0" w:color="auto"/>
            </w:tcBorders>
            <w:noWrap/>
            <w:vAlign w:val="center"/>
            <w:hideMark/>
          </w:tcPr>
          <w:p w14:paraId="3BBF67C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38FCE92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1" w:type="dxa"/>
            <w:tcBorders>
              <w:top w:val="nil"/>
              <w:left w:val="nil"/>
              <w:bottom w:val="single" w:sz="4" w:space="0" w:color="auto"/>
              <w:right w:val="single" w:sz="8" w:space="0" w:color="auto"/>
            </w:tcBorders>
            <w:noWrap/>
            <w:vAlign w:val="center"/>
            <w:hideMark/>
          </w:tcPr>
          <w:p w14:paraId="5988546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r>
      <w:tr w:rsidR="00D05D67" w:rsidRPr="00462A4F" w14:paraId="14A2C89F"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6D2EE2C3" w14:textId="32F10A29"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12 000 - </w:t>
            </w:r>
            <w:r w:rsidR="00635C85" w:rsidRPr="00462A4F">
              <w:rPr>
                <w:rFonts w:ascii="Aptos" w:hAnsi="Aptos" w:cstheme="minorHAnsi"/>
                <w:sz w:val="22"/>
                <w:szCs w:val="22"/>
              </w:rPr>
              <w:t>29 999</w:t>
            </w:r>
          </w:p>
        </w:tc>
        <w:tc>
          <w:tcPr>
            <w:tcW w:w="960" w:type="dxa"/>
            <w:tcBorders>
              <w:top w:val="nil"/>
              <w:left w:val="nil"/>
              <w:bottom w:val="single" w:sz="4" w:space="0" w:color="auto"/>
              <w:right w:val="single" w:sz="4" w:space="0" w:color="auto"/>
            </w:tcBorders>
            <w:noWrap/>
            <w:vAlign w:val="center"/>
            <w:hideMark/>
          </w:tcPr>
          <w:p w14:paraId="3ABE52E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13</w:t>
            </w:r>
          </w:p>
        </w:tc>
        <w:tc>
          <w:tcPr>
            <w:tcW w:w="960" w:type="dxa"/>
            <w:tcBorders>
              <w:top w:val="nil"/>
              <w:left w:val="nil"/>
              <w:bottom w:val="single" w:sz="4" w:space="0" w:color="auto"/>
              <w:right w:val="single" w:sz="4" w:space="0" w:color="auto"/>
            </w:tcBorders>
            <w:noWrap/>
            <w:vAlign w:val="center"/>
            <w:hideMark/>
          </w:tcPr>
          <w:p w14:paraId="327EDF0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483DEB9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4" w:space="0" w:color="auto"/>
              <w:right w:val="single" w:sz="4" w:space="0" w:color="auto"/>
            </w:tcBorders>
            <w:noWrap/>
            <w:vAlign w:val="center"/>
            <w:hideMark/>
          </w:tcPr>
          <w:p w14:paraId="0A843C4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0E0A292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4" w:space="0" w:color="auto"/>
            </w:tcBorders>
            <w:noWrap/>
            <w:vAlign w:val="center"/>
            <w:hideMark/>
          </w:tcPr>
          <w:p w14:paraId="36D93BB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1" w:type="dxa"/>
            <w:tcBorders>
              <w:top w:val="nil"/>
              <w:left w:val="nil"/>
              <w:bottom w:val="single" w:sz="4" w:space="0" w:color="auto"/>
              <w:right w:val="single" w:sz="8" w:space="0" w:color="auto"/>
            </w:tcBorders>
            <w:noWrap/>
            <w:vAlign w:val="center"/>
            <w:hideMark/>
          </w:tcPr>
          <w:p w14:paraId="46D5D6E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r>
      <w:tr w:rsidR="00D05D67" w:rsidRPr="00462A4F" w14:paraId="6EE94834"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43F727AB" w14:textId="641FA6A7"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30 000 - </w:t>
            </w:r>
            <w:r w:rsidR="00635C85" w:rsidRPr="00462A4F">
              <w:rPr>
                <w:rFonts w:ascii="Aptos" w:hAnsi="Aptos" w:cstheme="minorHAnsi"/>
                <w:sz w:val="22"/>
                <w:szCs w:val="22"/>
              </w:rPr>
              <w:t>79 999</w:t>
            </w:r>
          </w:p>
        </w:tc>
        <w:tc>
          <w:tcPr>
            <w:tcW w:w="960" w:type="dxa"/>
            <w:tcBorders>
              <w:top w:val="nil"/>
              <w:left w:val="nil"/>
              <w:bottom w:val="single" w:sz="4" w:space="0" w:color="auto"/>
              <w:right w:val="single" w:sz="4" w:space="0" w:color="auto"/>
            </w:tcBorders>
            <w:noWrap/>
            <w:vAlign w:val="center"/>
            <w:hideMark/>
          </w:tcPr>
          <w:p w14:paraId="7BB9B5E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14</w:t>
            </w:r>
          </w:p>
        </w:tc>
        <w:tc>
          <w:tcPr>
            <w:tcW w:w="960" w:type="dxa"/>
            <w:tcBorders>
              <w:top w:val="nil"/>
              <w:left w:val="nil"/>
              <w:bottom w:val="single" w:sz="4" w:space="0" w:color="auto"/>
              <w:right w:val="single" w:sz="4" w:space="0" w:color="auto"/>
            </w:tcBorders>
            <w:noWrap/>
            <w:vAlign w:val="center"/>
            <w:hideMark/>
          </w:tcPr>
          <w:p w14:paraId="1E83E5D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11</w:t>
            </w:r>
          </w:p>
        </w:tc>
        <w:tc>
          <w:tcPr>
            <w:tcW w:w="960" w:type="dxa"/>
            <w:tcBorders>
              <w:top w:val="nil"/>
              <w:left w:val="nil"/>
              <w:bottom w:val="single" w:sz="4" w:space="0" w:color="auto"/>
              <w:right w:val="single" w:sz="4" w:space="0" w:color="auto"/>
            </w:tcBorders>
            <w:noWrap/>
            <w:vAlign w:val="center"/>
            <w:hideMark/>
          </w:tcPr>
          <w:p w14:paraId="45142B5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4" w:space="0" w:color="auto"/>
              <w:right w:val="single" w:sz="4" w:space="0" w:color="auto"/>
            </w:tcBorders>
            <w:noWrap/>
            <w:vAlign w:val="center"/>
            <w:hideMark/>
          </w:tcPr>
          <w:p w14:paraId="31CE723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580116ED"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3CD9659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1" w:type="dxa"/>
            <w:tcBorders>
              <w:top w:val="nil"/>
              <w:left w:val="nil"/>
              <w:bottom w:val="single" w:sz="4" w:space="0" w:color="auto"/>
              <w:right w:val="single" w:sz="8" w:space="0" w:color="auto"/>
            </w:tcBorders>
            <w:noWrap/>
            <w:vAlign w:val="center"/>
            <w:hideMark/>
          </w:tcPr>
          <w:p w14:paraId="7B1BA72C"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r>
      <w:tr w:rsidR="00D05D67" w:rsidRPr="00462A4F" w14:paraId="2B4E5F3A" w14:textId="77777777" w:rsidTr="00F84044">
        <w:trPr>
          <w:trHeight w:hRule="exact" w:val="284"/>
          <w:jc w:val="center"/>
        </w:trPr>
        <w:tc>
          <w:tcPr>
            <w:tcW w:w="2400" w:type="dxa"/>
            <w:tcBorders>
              <w:top w:val="nil"/>
              <w:left w:val="single" w:sz="8" w:space="0" w:color="auto"/>
              <w:bottom w:val="single" w:sz="4" w:space="0" w:color="auto"/>
              <w:right w:val="single" w:sz="4" w:space="0" w:color="auto"/>
            </w:tcBorders>
            <w:noWrap/>
            <w:vAlign w:val="center"/>
            <w:hideMark/>
          </w:tcPr>
          <w:p w14:paraId="0683F199" w14:textId="2D4933C1"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80 000 - </w:t>
            </w:r>
            <w:r w:rsidR="00635C85" w:rsidRPr="00462A4F">
              <w:rPr>
                <w:rFonts w:ascii="Aptos" w:hAnsi="Aptos" w:cstheme="minorHAnsi"/>
                <w:sz w:val="22"/>
                <w:szCs w:val="22"/>
              </w:rPr>
              <w:t>119 999</w:t>
            </w:r>
          </w:p>
        </w:tc>
        <w:tc>
          <w:tcPr>
            <w:tcW w:w="960" w:type="dxa"/>
            <w:tcBorders>
              <w:top w:val="nil"/>
              <w:left w:val="nil"/>
              <w:bottom w:val="single" w:sz="4" w:space="0" w:color="auto"/>
              <w:right w:val="single" w:sz="4" w:space="0" w:color="auto"/>
            </w:tcBorders>
            <w:noWrap/>
            <w:vAlign w:val="center"/>
            <w:hideMark/>
          </w:tcPr>
          <w:p w14:paraId="0ED8340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15</w:t>
            </w:r>
          </w:p>
        </w:tc>
        <w:tc>
          <w:tcPr>
            <w:tcW w:w="960" w:type="dxa"/>
            <w:tcBorders>
              <w:top w:val="nil"/>
              <w:left w:val="nil"/>
              <w:bottom w:val="single" w:sz="4" w:space="0" w:color="auto"/>
              <w:right w:val="single" w:sz="4" w:space="0" w:color="auto"/>
            </w:tcBorders>
            <w:noWrap/>
            <w:vAlign w:val="center"/>
            <w:hideMark/>
          </w:tcPr>
          <w:p w14:paraId="1751BCC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nil"/>
              <w:left w:val="nil"/>
              <w:bottom w:val="single" w:sz="4" w:space="0" w:color="auto"/>
              <w:right w:val="single" w:sz="4" w:space="0" w:color="auto"/>
            </w:tcBorders>
            <w:noWrap/>
            <w:vAlign w:val="center"/>
            <w:hideMark/>
          </w:tcPr>
          <w:p w14:paraId="35C3E0E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3697EA1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4" w:space="0" w:color="auto"/>
              <w:right w:val="single" w:sz="4" w:space="0" w:color="auto"/>
            </w:tcBorders>
            <w:noWrap/>
            <w:vAlign w:val="center"/>
            <w:hideMark/>
          </w:tcPr>
          <w:p w14:paraId="7CFD3F7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1A788569"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1" w:type="dxa"/>
            <w:tcBorders>
              <w:top w:val="nil"/>
              <w:left w:val="nil"/>
              <w:bottom w:val="single" w:sz="4" w:space="0" w:color="auto"/>
              <w:right w:val="single" w:sz="8" w:space="0" w:color="auto"/>
            </w:tcBorders>
            <w:noWrap/>
            <w:vAlign w:val="center"/>
            <w:hideMark/>
          </w:tcPr>
          <w:p w14:paraId="1CA2C43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r>
      <w:tr w:rsidR="00211946" w:rsidRPr="00462A4F" w14:paraId="7943E958" w14:textId="77777777" w:rsidTr="00F84044">
        <w:trPr>
          <w:trHeight w:hRule="exact" w:val="284"/>
          <w:jc w:val="center"/>
        </w:trPr>
        <w:tc>
          <w:tcPr>
            <w:tcW w:w="2400" w:type="dxa"/>
            <w:tcBorders>
              <w:top w:val="nil"/>
              <w:left w:val="single" w:sz="8" w:space="0" w:color="auto"/>
              <w:bottom w:val="single" w:sz="8" w:space="0" w:color="auto"/>
              <w:right w:val="single" w:sz="4" w:space="0" w:color="auto"/>
            </w:tcBorders>
            <w:noWrap/>
            <w:vAlign w:val="center"/>
            <w:hideMark/>
          </w:tcPr>
          <w:p w14:paraId="78A80776" w14:textId="77777777" w:rsidR="00404B4C" w:rsidRPr="00462A4F" w:rsidRDefault="00404B4C" w:rsidP="005F2995">
            <w:pPr>
              <w:rPr>
                <w:rFonts w:ascii="Aptos" w:hAnsi="Aptos" w:cstheme="minorHAnsi"/>
                <w:sz w:val="22"/>
                <w:szCs w:val="22"/>
              </w:rPr>
            </w:pPr>
            <w:r w:rsidRPr="00462A4F">
              <w:rPr>
                <w:rFonts w:ascii="Aptos" w:hAnsi="Aptos" w:cstheme="minorHAnsi"/>
                <w:sz w:val="22"/>
                <w:szCs w:val="22"/>
              </w:rPr>
              <w:t>120 000 a více</w:t>
            </w:r>
          </w:p>
        </w:tc>
        <w:tc>
          <w:tcPr>
            <w:tcW w:w="960" w:type="dxa"/>
            <w:tcBorders>
              <w:top w:val="nil"/>
              <w:left w:val="nil"/>
              <w:bottom w:val="single" w:sz="8" w:space="0" w:color="auto"/>
              <w:right w:val="single" w:sz="4" w:space="0" w:color="auto"/>
            </w:tcBorders>
            <w:noWrap/>
            <w:vAlign w:val="center"/>
            <w:hideMark/>
          </w:tcPr>
          <w:p w14:paraId="6133407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17</w:t>
            </w:r>
          </w:p>
        </w:tc>
        <w:tc>
          <w:tcPr>
            <w:tcW w:w="960" w:type="dxa"/>
            <w:tcBorders>
              <w:top w:val="nil"/>
              <w:left w:val="nil"/>
              <w:bottom w:val="single" w:sz="8" w:space="0" w:color="auto"/>
              <w:right w:val="single" w:sz="4" w:space="0" w:color="auto"/>
            </w:tcBorders>
            <w:noWrap/>
            <w:vAlign w:val="center"/>
            <w:hideMark/>
          </w:tcPr>
          <w:p w14:paraId="063BEB39"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14</w:t>
            </w:r>
          </w:p>
        </w:tc>
        <w:tc>
          <w:tcPr>
            <w:tcW w:w="960" w:type="dxa"/>
            <w:tcBorders>
              <w:top w:val="nil"/>
              <w:left w:val="nil"/>
              <w:bottom w:val="single" w:sz="8" w:space="0" w:color="auto"/>
              <w:right w:val="single" w:sz="4" w:space="0" w:color="auto"/>
            </w:tcBorders>
            <w:noWrap/>
            <w:vAlign w:val="center"/>
            <w:hideMark/>
          </w:tcPr>
          <w:p w14:paraId="43BB97B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nil"/>
              <w:left w:val="nil"/>
              <w:bottom w:val="single" w:sz="8" w:space="0" w:color="auto"/>
              <w:right w:val="single" w:sz="4" w:space="0" w:color="auto"/>
            </w:tcBorders>
            <w:noWrap/>
            <w:vAlign w:val="center"/>
            <w:hideMark/>
          </w:tcPr>
          <w:p w14:paraId="0EB80F3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8" w:space="0" w:color="auto"/>
              <w:right w:val="single" w:sz="4" w:space="0" w:color="auto"/>
            </w:tcBorders>
            <w:noWrap/>
            <w:vAlign w:val="center"/>
            <w:hideMark/>
          </w:tcPr>
          <w:p w14:paraId="462B77C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8" w:space="0" w:color="auto"/>
              <w:right w:val="single" w:sz="4" w:space="0" w:color="auto"/>
            </w:tcBorders>
            <w:noWrap/>
            <w:vAlign w:val="center"/>
            <w:hideMark/>
          </w:tcPr>
          <w:p w14:paraId="0C9E26B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1" w:type="dxa"/>
            <w:tcBorders>
              <w:top w:val="nil"/>
              <w:left w:val="nil"/>
              <w:bottom w:val="single" w:sz="8" w:space="0" w:color="auto"/>
              <w:right w:val="single" w:sz="8" w:space="0" w:color="auto"/>
            </w:tcBorders>
            <w:noWrap/>
            <w:vAlign w:val="center"/>
            <w:hideMark/>
          </w:tcPr>
          <w:p w14:paraId="2A40212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r>
    </w:tbl>
    <w:p w14:paraId="7475F46C" w14:textId="77777777" w:rsidR="005D1FBC" w:rsidRPr="00462A4F" w:rsidRDefault="005D1FBC" w:rsidP="005D1FBC">
      <w:pPr>
        <w:pStyle w:val="Odstavecseseznamem"/>
        <w:spacing w:after="0" w:line="240" w:lineRule="auto"/>
        <w:jc w:val="both"/>
        <w:rPr>
          <w:rFonts w:ascii="Aptos" w:hAnsi="Aptos" w:cstheme="minorHAnsi"/>
        </w:rPr>
      </w:pPr>
    </w:p>
    <w:p w14:paraId="3781BFBE" w14:textId="7FE23649" w:rsidR="00404B4C" w:rsidRPr="00462A4F" w:rsidRDefault="00404B4C" w:rsidP="005D1FBC">
      <w:pPr>
        <w:pStyle w:val="Odstavecseseznamem"/>
        <w:numPr>
          <w:ilvl w:val="0"/>
          <w:numId w:val="38"/>
        </w:numPr>
        <w:spacing w:after="0" w:line="240" w:lineRule="auto"/>
        <w:jc w:val="both"/>
        <w:rPr>
          <w:rFonts w:ascii="Aptos" w:hAnsi="Aptos" w:cstheme="minorHAnsi"/>
        </w:rPr>
      </w:pPr>
      <w:r w:rsidRPr="00462A4F">
        <w:rPr>
          <w:rFonts w:ascii="Aptos" w:hAnsi="Aptos" w:cstheme="minorHAnsi"/>
        </w:rPr>
        <w:t>Body získané podle tabulky za umístění se vynásobí počtem členů družstva podle jednotlivých sportů:</w:t>
      </w:r>
      <w:r w:rsidR="005D1FBC" w:rsidRPr="00462A4F">
        <w:rPr>
          <w:rFonts w:ascii="Aptos" w:hAnsi="Aptos" w:cstheme="minorHAnsi"/>
        </w:rPr>
        <w:t xml:space="preserve"> </w:t>
      </w:r>
      <w:r w:rsidRPr="00462A4F">
        <w:rPr>
          <w:rFonts w:ascii="Aptos" w:hAnsi="Aptos" w:cstheme="minorHAnsi"/>
          <w:i/>
          <w:iCs/>
        </w:rPr>
        <w:t xml:space="preserve">atletika 23, badminton 8, bikros 4, billiard 4, box 10, crossmiton 8, golf 8, jachting 6, judo 10, kanoistika 9, karate 7 (ženy 5), krasobruslení </w:t>
      </w:r>
      <w:r w:rsidR="0001356C" w:rsidRPr="00462A4F">
        <w:rPr>
          <w:rFonts w:ascii="Aptos" w:hAnsi="Aptos" w:cstheme="minorHAnsi"/>
          <w:i/>
          <w:iCs/>
        </w:rPr>
        <w:t>18</w:t>
      </w:r>
      <w:r w:rsidRPr="00462A4F">
        <w:rPr>
          <w:rFonts w:ascii="Aptos" w:hAnsi="Aptos" w:cstheme="minorHAnsi"/>
          <w:i/>
          <w:iCs/>
        </w:rPr>
        <w:t xml:space="preserve">, kuželky 7, </w:t>
      </w:r>
      <w:r w:rsidRPr="00462A4F">
        <w:rPr>
          <w:rFonts w:ascii="Aptos" w:hAnsi="Aptos" w:cstheme="minorHAnsi"/>
          <w:i/>
          <w:iCs/>
        </w:rPr>
        <w:lastRenderedPageBreak/>
        <w:t xml:space="preserve">lukostřelba 4, orientační sporty 8, plavání 12, </w:t>
      </w:r>
      <w:r w:rsidR="000850D3" w:rsidRPr="00462A4F">
        <w:rPr>
          <w:rFonts w:ascii="Aptos" w:hAnsi="Aptos" w:cstheme="minorHAnsi"/>
          <w:i/>
          <w:iCs/>
        </w:rPr>
        <w:t xml:space="preserve">plochá dráha 5, </w:t>
      </w:r>
      <w:r w:rsidRPr="00462A4F">
        <w:rPr>
          <w:rFonts w:ascii="Aptos" w:hAnsi="Aptos" w:cstheme="minorHAnsi"/>
          <w:i/>
          <w:iCs/>
        </w:rPr>
        <w:t>radiový OB 8, sportovní gymnastika 6, stolní tenis 6, šachy 8, taekwon-do ITF 6, tenis 12, triatlon 6, veslování 13.</w:t>
      </w:r>
    </w:p>
    <w:p w14:paraId="07A5ADEC" w14:textId="66355C2D" w:rsidR="00404B4C" w:rsidRPr="00462A4F" w:rsidRDefault="00404B4C" w:rsidP="009A47BF">
      <w:pPr>
        <w:pStyle w:val="Odstavecseseznamem"/>
        <w:numPr>
          <w:ilvl w:val="0"/>
          <w:numId w:val="38"/>
        </w:numPr>
        <w:spacing w:after="0" w:line="240" w:lineRule="auto"/>
        <w:jc w:val="both"/>
        <w:rPr>
          <w:rFonts w:ascii="Aptos" w:hAnsi="Aptos" w:cstheme="minorHAnsi"/>
        </w:rPr>
      </w:pPr>
      <w:r w:rsidRPr="00462A4F">
        <w:rPr>
          <w:rFonts w:ascii="Aptos" w:hAnsi="Aptos" w:cstheme="minorHAnsi"/>
          <w:snapToGrid w:val="0"/>
        </w:rPr>
        <w:t xml:space="preserve">Sportům, které mají možnost získat body v jednotlivcích a družstvech, se </w:t>
      </w:r>
      <w:r w:rsidR="006B0B5F" w:rsidRPr="00462A4F">
        <w:rPr>
          <w:rFonts w:ascii="Aptos" w:hAnsi="Aptos" w:cstheme="minorHAnsi"/>
          <w:snapToGrid w:val="0"/>
        </w:rPr>
        <w:t xml:space="preserve">body </w:t>
      </w:r>
      <w:r w:rsidRPr="00462A4F">
        <w:rPr>
          <w:rFonts w:ascii="Aptos" w:hAnsi="Aptos" w:cstheme="minorHAnsi"/>
          <w:snapToGrid w:val="0"/>
        </w:rPr>
        <w:t>dosažené družstvy násobí koeficientem 0,25.</w:t>
      </w:r>
    </w:p>
    <w:p w14:paraId="7A0DFEAA" w14:textId="77777777" w:rsidR="00404B4C" w:rsidRPr="00462A4F" w:rsidRDefault="00404B4C" w:rsidP="009A47BF">
      <w:pPr>
        <w:pStyle w:val="Odstavecseseznamem"/>
        <w:numPr>
          <w:ilvl w:val="0"/>
          <w:numId w:val="38"/>
        </w:numPr>
        <w:spacing w:after="0" w:line="240" w:lineRule="auto"/>
        <w:jc w:val="both"/>
        <w:rPr>
          <w:rFonts w:ascii="Aptos" w:hAnsi="Aptos" w:cstheme="minorHAnsi"/>
        </w:rPr>
      </w:pPr>
      <w:r w:rsidRPr="00462A4F">
        <w:rPr>
          <w:rFonts w:ascii="Aptos" w:hAnsi="Aptos" w:cstheme="minorHAnsi"/>
          <w:snapToGrid w:val="0"/>
        </w:rPr>
        <w:t>Na výsledky družstev, které nemají samostatné MČR, ale výsledky za sezonu jsou jen spočítány na základě výsledků jednotlivců, nebude brán zřetel.</w:t>
      </w:r>
    </w:p>
    <w:p w14:paraId="05EFA7FD" w14:textId="6C5339D8" w:rsidR="00404B4C" w:rsidRPr="00462A4F" w:rsidRDefault="00635C85" w:rsidP="009A47BF">
      <w:pPr>
        <w:pStyle w:val="Odstavecseseznamem"/>
        <w:numPr>
          <w:ilvl w:val="0"/>
          <w:numId w:val="38"/>
        </w:numPr>
        <w:spacing w:after="0" w:line="240" w:lineRule="auto"/>
        <w:jc w:val="both"/>
        <w:rPr>
          <w:rFonts w:ascii="Aptos" w:hAnsi="Aptos" w:cstheme="minorHAnsi"/>
        </w:rPr>
      </w:pPr>
      <w:r w:rsidRPr="00462A4F">
        <w:rPr>
          <w:rFonts w:ascii="Aptos" w:hAnsi="Aptos" w:cstheme="minorHAnsi"/>
        </w:rPr>
        <w:t>Pro s</w:t>
      </w:r>
      <w:r w:rsidR="00404B4C" w:rsidRPr="00462A4F">
        <w:rPr>
          <w:rFonts w:ascii="Aptos" w:hAnsi="Aptos" w:cstheme="minorHAnsi"/>
        </w:rPr>
        <w:t xml:space="preserve">outěže družstev, které jsou dlouhodobé a jsou strukturovány ve více úrovních (např. extraliga, 1. liga, 2. liga apod.) platí výpočet bodů dle principů a tabulek kolektivních sportů. </w:t>
      </w:r>
    </w:p>
    <w:p w14:paraId="560C3B7F" w14:textId="77777777" w:rsidR="00404B4C" w:rsidRPr="00462A4F" w:rsidRDefault="00404B4C" w:rsidP="009A47BF">
      <w:pPr>
        <w:pStyle w:val="Odstavecseseznamem"/>
        <w:numPr>
          <w:ilvl w:val="0"/>
          <w:numId w:val="38"/>
        </w:numPr>
        <w:spacing w:after="0" w:line="240" w:lineRule="auto"/>
        <w:jc w:val="both"/>
        <w:rPr>
          <w:rFonts w:ascii="Aptos" w:hAnsi="Aptos" w:cstheme="minorHAnsi"/>
        </w:rPr>
      </w:pPr>
      <w:r w:rsidRPr="00462A4F">
        <w:rPr>
          <w:rFonts w:ascii="Aptos" w:hAnsi="Aptos" w:cstheme="minorHAnsi"/>
        </w:rPr>
        <w:t>Subjektům, které mají v individuálních sportech započitatelné výsledky pouze v takto strukturovaných soutěžích družstev, nebude výsledná bodová hodnota násobena koeficientem 0,25.</w:t>
      </w:r>
    </w:p>
    <w:p w14:paraId="2E5365E2" w14:textId="26155448" w:rsidR="00404B4C" w:rsidRPr="00462A4F" w:rsidRDefault="00404B4C" w:rsidP="009A47BF">
      <w:pPr>
        <w:pStyle w:val="Odstavecseseznamem"/>
        <w:numPr>
          <w:ilvl w:val="0"/>
          <w:numId w:val="38"/>
        </w:numPr>
        <w:spacing w:after="0" w:line="240" w:lineRule="auto"/>
        <w:jc w:val="both"/>
        <w:rPr>
          <w:rFonts w:ascii="Aptos" w:hAnsi="Aptos" w:cstheme="minorHAnsi"/>
        </w:rPr>
      </w:pPr>
      <w:r w:rsidRPr="00462A4F">
        <w:rPr>
          <w:rFonts w:ascii="Aptos" w:hAnsi="Aptos" w:cstheme="minorHAnsi"/>
        </w:rPr>
        <w:t xml:space="preserve">Subjektům, které získají v individuálních sportech body v jednotlivcích a strukturovaných soutěžích družstev, se </w:t>
      </w:r>
      <w:r w:rsidR="006B0B5F" w:rsidRPr="00462A4F">
        <w:rPr>
          <w:rFonts w:ascii="Aptos" w:hAnsi="Aptos" w:cstheme="minorHAnsi"/>
        </w:rPr>
        <w:t xml:space="preserve">body </w:t>
      </w:r>
      <w:r w:rsidRPr="00462A4F">
        <w:rPr>
          <w:rFonts w:ascii="Aptos" w:hAnsi="Aptos" w:cstheme="minorHAnsi"/>
        </w:rPr>
        <w:t>dosažené družstvy násobí koeficientem 0,25. Pokud bodový součet za soutěže jednotlivců a za výsledky družstev (krácené koef. 0,25) bude nižší než přidělené body za soutěže družstev koeficientem nekrácené, bude komise pro sport navrhovat dotaci pouze dle počtu bodů za soutěže družstev koeficientem nekrácené.</w:t>
      </w:r>
    </w:p>
    <w:p w14:paraId="50785469" w14:textId="77777777" w:rsidR="00404B4C" w:rsidRPr="00462A4F" w:rsidRDefault="00404B4C" w:rsidP="005F2995">
      <w:pPr>
        <w:pStyle w:val="Odstavecseseznamem"/>
        <w:spacing w:after="0" w:line="240" w:lineRule="auto"/>
        <w:ind w:left="851"/>
        <w:jc w:val="both"/>
        <w:rPr>
          <w:rFonts w:ascii="Aptos" w:hAnsi="Aptos" w:cstheme="minorHAnsi"/>
        </w:rPr>
      </w:pPr>
    </w:p>
    <w:p w14:paraId="73E4A92F" w14:textId="22449BBF" w:rsidR="0045320D" w:rsidRPr="00462A4F" w:rsidRDefault="0045320D" w:rsidP="009A47BF">
      <w:pPr>
        <w:pStyle w:val="Odstavecseseznamem"/>
        <w:numPr>
          <w:ilvl w:val="0"/>
          <w:numId w:val="14"/>
        </w:numPr>
        <w:ind w:left="426"/>
        <w:jc w:val="both"/>
        <w:rPr>
          <w:rFonts w:ascii="Aptos" w:hAnsi="Aptos" w:cstheme="minorHAnsi"/>
          <w:snapToGrid w:val="0"/>
        </w:rPr>
      </w:pPr>
      <w:r w:rsidRPr="00462A4F">
        <w:rPr>
          <w:rFonts w:ascii="Aptos" w:hAnsi="Aptos" w:cstheme="minorHAnsi"/>
          <w:snapToGrid w:val="0"/>
        </w:rPr>
        <w:t>Bodové hodnocení pro KOLEKTIVNÍ SPORTY uvádějí následující tabulky:</w:t>
      </w:r>
    </w:p>
    <w:p w14:paraId="00355B73" w14:textId="77777777" w:rsidR="009A47BF" w:rsidRPr="00462A4F" w:rsidRDefault="00404B4C" w:rsidP="009A47BF">
      <w:pPr>
        <w:pStyle w:val="Odstavecseseznamem"/>
        <w:spacing w:after="0" w:line="240" w:lineRule="auto"/>
        <w:ind w:left="426"/>
        <w:jc w:val="both"/>
        <w:rPr>
          <w:rFonts w:ascii="Aptos" w:hAnsi="Aptos" w:cstheme="minorHAnsi"/>
        </w:rPr>
      </w:pPr>
      <w:r w:rsidRPr="00462A4F">
        <w:rPr>
          <w:rFonts w:ascii="Aptos" w:hAnsi="Aptos" w:cstheme="minorHAnsi"/>
          <w:snapToGrid w:val="0"/>
        </w:rPr>
        <w:t>Z důvodu rozlišení kvality soutěží mezi kategoriemi dospělých a dorostu a většího věkového rozsahu kategorie dospělých jsou rozlišeny soutěže dospělých a dorostu a juniorů.</w:t>
      </w:r>
      <w:r w:rsidR="009A47BF" w:rsidRPr="00462A4F">
        <w:rPr>
          <w:rFonts w:ascii="Aptos" w:hAnsi="Aptos" w:cstheme="minorHAnsi"/>
          <w:snapToGrid w:val="0"/>
        </w:rPr>
        <w:t xml:space="preserve"> </w:t>
      </w:r>
      <w:r w:rsidR="009A47BF" w:rsidRPr="00462A4F">
        <w:rPr>
          <w:rFonts w:ascii="Aptos" w:hAnsi="Aptos" w:cstheme="minorHAnsi"/>
        </w:rPr>
        <w:t>V případě, že subjekt má více družstev v jedné věkové kategorii, bude hodnoceno pouze družstvo s nejlepšími výsledky.</w:t>
      </w:r>
    </w:p>
    <w:p w14:paraId="3D78B8C0" w14:textId="77777777" w:rsidR="00404B4C" w:rsidRPr="00462A4F" w:rsidRDefault="00404B4C" w:rsidP="005F2995">
      <w:pPr>
        <w:ind w:left="426"/>
        <w:jc w:val="both"/>
        <w:rPr>
          <w:rFonts w:ascii="Aptos" w:hAnsi="Aptos" w:cstheme="minorHAnsi"/>
          <w:sz w:val="22"/>
          <w:szCs w:val="22"/>
        </w:rPr>
      </w:pPr>
    </w:p>
    <w:p w14:paraId="5B546F58" w14:textId="05193DF7" w:rsidR="00404B4C" w:rsidRPr="00462A4F" w:rsidRDefault="00404B4C" w:rsidP="002C258D">
      <w:pPr>
        <w:pStyle w:val="Odstavecseseznamem"/>
        <w:numPr>
          <w:ilvl w:val="0"/>
          <w:numId w:val="41"/>
        </w:numPr>
        <w:spacing w:after="0"/>
        <w:ind w:left="357" w:hanging="357"/>
        <w:jc w:val="both"/>
        <w:rPr>
          <w:rFonts w:ascii="Aptos" w:hAnsi="Aptos" w:cstheme="minorHAnsi"/>
          <w:b/>
          <w:bCs/>
          <w:snapToGrid w:val="0"/>
        </w:rPr>
      </w:pPr>
      <w:r w:rsidRPr="00462A4F">
        <w:rPr>
          <w:rFonts w:ascii="Aptos" w:hAnsi="Aptos" w:cstheme="minorHAnsi"/>
          <w:b/>
          <w:bCs/>
          <w:snapToGrid w:val="0"/>
        </w:rPr>
        <w:t>družstva – dorost a junioři</w:t>
      </w:r>
    </w:p>
    <w:tbl>
      <w:tblPr>
        <w:tblW w:w="7520" w:type="dxa"/>
        <w:jc w:val="center"/>
        <w:tblCellMar>
          <w:left w:w="70" w:type="dxa"/>
          <w:right w:w="70" w:type="dxa"/>
        </w:tblCellMar>
        <w:tblLook w:val="04A0" w:firstRow="1" w:lastRow="0" w:firstColumn="1" w:lastColumn="0" w:noHBand="0" w:noVBand="1"/>
      </w:tblPr>
      <w:tblGrid>
        <w:gridCol w:w="2720"/>
        <w:gridCol w:w="960"/>
        <w:gridCol w:w="960"/>
        <w:gridCol w:w="960"/>
        <w:gridCol w:w="960"/>
        <w:gridCol w:w="960"/>
      </w:tblGrid>
      <w:tr w:rsidR="00D05D67" w:rsidRPr="00462A4F" w14:paraId="7612D016" w14:textId="77777777" w:rsidTr="00F84044">
        <w:trPr>
          <w:trHeight w:hRule="exact" w:val="284"/>
          <w:jc w:val="center"/>
        </w:trPr>
        <w:tc>
          <w:tcPr>
            <w:tcW w:w="2720" w:type="dxa"/>
            <w:vMerge w:val="restart"/>
            <w:tcBorders>
              <w:top w:val="single" w:sz="8" w:space="0" w:color="auto"/>
              <w:left w:val="single" w:sz="8" w:space="0" w:color="auto"/>
              <w:right w:val="single" w:sz="4" w:space="0" w:color="auto"/>
            </w:tcBorders>
            <w:noWrap/>
            <w:vAlign w:val="center"/>
            <w:hideMark/>
          </w:tcPr>
          <w:p w14:paraId="31D86D76"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Počet</w:t>
            </w:r>
          </w:p>
          <w:p w14:paraId="56EC133E"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členstva</w:t>
            </w:r>
          </w:p>
        </w:tc>
        <w:tc>
          <w:tcPr>
            <w:tcW w:w="4800" w:type="dxa"/>
            <w:gridSpan w:val="5"/>
            <w:tcBorders>
              <w:top w:val="single" w:sz="8" w:space="0" w:color="auto"/>
              <w:left w:val="single" w:sz="4" w:space="0" w:color="auto"/>
              <w:bottom w:val="single" w:sz="4" w:space="0" w:color="auto"/>
              <w:right w:val="single" w:sz="8" w:space="0" w:color="000000"/>
            </w:tcBorders>
            <w:noWrap/>
            <w:vAlign w:val="center"/>
            <w:hideMark/>
          </w:tcPr>
          <w:p w14:paraId="39AB2763"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Umístění v soutěžích</w:t>
            </w:r>
          </w:p>
        </w:tc>
      </w:tr>
      <w:tr w:rsidR="00D05D67" w:rsidRPr="00462A4F" w14:paraId="1AA65D36" w14:textId="77777777" w:rsidTr="00F84044">
        <w:trPr>
          <w:trHeight w:hRule="exact" w:val="284"/>
          <w:jc w:val="center"/>
        </w:trPr>
        <w:tc>
          <w:tcPr>
            <w:tcW w:w="2720" w:type="dxa"/>
            <w:vMerge/>
            <w:tcBorders>
              <w:left w:val="single" w:sz="8" w:space="0" w:color="auto"/>
              <w:bottom w:val="single" w:sz="4" w:space="0" w:color="auto"/>
              <w:right w:val="single" w:sz="4" w:space="0" w:color="auto"/>
            </w:tcBorders>
            <w:noWrap/>
            <w:vAlign w:val="center"/>
            <w:hideMark/>
          </w:tcPr>
          <w:p w14:paraId="4AC5D500" w14:textId="77777777" w:rsidR="00404B4C" w:rsidRPr="00462A4F" w:rsidRDefault="00404B4C" w:rsidP="005F2995">
            <w:pPr>
              <w:jc w:val="center"/>
              <w:rPr>
                <w:rFonts w:ascii="Aptos" w:hAnsi="Aptos" w:cstheme="minorHAnsi"/>
                <w:b/>
                <w:bCs/>
                <w:sz w:val="22"/>
                <w:szCs w:val="22"/>
              </w:rPr>
            </w:pPr>
          </w:p>
        </w:tc>
        <w:tc>
          <w:tcPr>
            <w:tcW w:w="960" w:type="dxa"/>
            <w:tcBorders>
              <w:top w:val="nil"/>
              <w:left w:val="single" w:sz="4" w:space="0" w:color="auto"/>
              <w:bottom w:val="single" w:sz="4" w:space="0" w:color="auto"/>
              <w:right w:val="single" w:sz="4" w:space="0" w:color="auto"/>
            </w:tcBorders>
            <w:noWrap/>
            <w:vAlign w:val="center"/>
            <w:hideMark/>
          </w:tcPr>
          <w:p w14:paraId="22894854"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1.</w:t>
            </w:r>
          </w:p>
        </w:tc>
        <w:tc>
          <w:tcPr>
            <w:tcW w:w="960" w:type="dxa"/>
            <w:tcBorders>
              <w:top w:val="nil"/>
              <w:left w:val="nil"/>
              <w:bottom w:val="single" w:sz="4" w:space="0" w:color="auto"/>
              <w:right w:val="single" w:sz="4" w:space="0" w:color="auto"/>
            </w:tcBorders>
            <w:noWrap/>
            <w:vAlign w:val="center"/>
            <w:hideMark/>
          </w:tcPr>
          <w:p w14:paraId="07A88481"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2.</w:t>
            </w:r>
          </w:p>
        </w:tc>
        <w:tc>
          <w:tcPr>
            <w:tcW w:w="960" w:type="dxa"/>
            <w:tcBorders>
              <w:top w:val="nil"/>
              <w:left w:val="nil"/>
              <w:bottom w:val="single" w:sz="4" w:space="0" w:color="auto"/>
              <w:right w:val="single" w:sz="4" w:space="0" w:color="auto"/>
            </w:tcBorders>
            <w:noWrap/>
            <w:vAlign w:val="center"/>
            <w:hideMark/>
          </w:tcPr>
          <w:p w14:paraId="66EFEF00"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3.</w:t>
            </w:r>
          </w:p>
        </w:tc>
        <w:tc>
          <w:tcPr>
            <w:tcW w:w="960" w:type="dxa"/>
            <w:tcBorders>
              <w:top w:val="nil"/>
              <w:left w:val="nil"/>
              <w:bottom w:val="single" w:sz="4" w:space="0" w:color="auto"/>
              <w:right w:val="single" w:sz="4" w:space="0" w:color="auto"/>
            </w:tcBorders>
            <w:noWrap/>
            <w:vAlign w:val="center"/>
            <w:hideMark/>
          </w:tcPr>
          <w:p w14:paraId="1DB0BE4D"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4.</w:t>
            </w:r>
          </w:p>
        </w:tc>
        <w:tc>
          <w:tcPr>
            <w:tcW w:w="960" w:type="dxa"/>
            <w:tcBorders>
              <w:top w:val="nil"/>
              <w:left w:val="nil"/>
              <w:bottom w:val="single" w:sz="4" w:space="0" w:color="auto"/>
              <w:right w:val="single" w:sz="8" w:space="0" w:color="auto"/>
            </w:tcBorders>
            <w:noWrap/>
            <w:vAlign w:val="center"/>
            <w:hideMark/>
          </w:tcPr>
          <w:p w14:paraId="208147A6"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5.</w:t>
            </w:r>
          </w:p>
        </w:tc>
      </w:tr>
      <w:tr w:rsidR="00D05D67" w:rsidRPr="00462A4F" w14:paraId="248C7C6E"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7B52930A" w14:textId="4FDEFF4A"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do </w:t>
            </w:r>
            <w:r w:rsidR="00635C85" w:rsidRPr="00462A4F">
              <w:rPr>
                <w:rFonts w:ascii="Aptos" w:hAnsi="Aptos" w:cstheme="minorHAnsi"/>
                <w:sz w:val="22"/>
                <w:szCs w:val="22"/>
              </w:rPr>
              <w:t>1 999</w:t>
            </w:r>
          </w:p>
        </w:tc>
        <w:tc>
          <w:tcPr>
            <w:tcW w:w="960" w:type="dxa"/>
            <w:tcBorders>
              <w:top w:val="nil"/>
              <w:left w:val="nil"/>
              <w:bottom w:val="single" w:sz="4" w:space="0" w:color="auto"/>
              <w:right w:val="single" w:sz="4" w:space="0" w:color="auto"/>
            </w:tcBorders>
            <w:noWrap/>
            <w:vAlign w:val="center"/>
            <w:hideMark/>
          </w:tcPr>
          <w:p w14:paraId="29DFF03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4" w:space="0" w:color="auto"/>
            </w:tcBorders>
            <w:noWrap/>
            <w:vAlign w:val="center"/>
            <w:hideMark/>
          </w:tcPr>
          <w:p w14:paraId="0F0EC14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4" w:space="0" w:color="auto"/>
            </w:tcBorders>
            <w:noWrap/>
            <w:vAlign w:val="center"/>
            <w:hideMark/>
          </w:tcPr>
          <w:p w14:paraId="44187D3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4" w:space="0" w:color="auto"/>
            </w:tcBorders>
            <w:noWrap/>
            <w:vAlign w:val="center"/>
            <w:hideMark/>
          </w:tcPr>
          <w:p w14:paraId="7A89171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8" w:space="0" w:color="auto"/>
            </w:tcBorders>
            <w:noWrap/>
            <w:vAlign w:val="center"/>
            <w:hideMark/>
          </w:tcPr>
          <w:p w14:paraId="7849068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6F30ED0A"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3C8E4687" w14:textId="38F4A269"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2 000 - </w:t>
            </w:r>
            <w:r w:rsidR="00635C85" w:rsidRPr="00462A4F">
              <w:rPr>
                <w:rFonts w:ascii="Aptos" w:hAnsi="Aptos" w:cstheme="minorHAnsi"/>
                <w:sz w:val="22"/>
                <w:szCs w:val="22"/>
              </w:rPr>
              <w:t>4 999</w:t>
            </w:r>
          </w:p>
        </w:tc>
        <w:tc>
          <w:tcPr>
            <w:tcW w:w="960" w:type="dxa"/>
            <w:tcBorders>
              <w:top w:val="nil"/>
              <w:left w:val="nil"/>
              <w:bottom w:val="single" w:sz="4" w:space="0" w:color="auto"/>
              <w:right w:val="single" w:sz="4" w:space="0" w:color="auto"/>
            </w:tcBorders>
            <w:noWrap/>
            <w:vAlign w:val="center"/>
            <w:hideMark/>
          </w:tcPr>
          <w:p w14:paraId="3934763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2CA81FA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4" w:space="0" w:color="auto"/>
            </w:tcBorders>
            <w:noWrap/>
            <w:vAlign w:val="center"/>
            <w:hideMark/>
          </w:tcPr>
          <w:p w14:paraId="48D242CC"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4" w:space="0" w:color="auto"/>
            </w:tcBorders>
            <w:noWrap/>
            <w:vAlign w:val="center"/>
            <w:hideMark/>
          </w:tcPr>
          <w:p w14:paraId="455967B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8" w:space="0" w:color="auto"/>
            </w:tcBorders>
            <w:noWrap/>
            <w:vAlign w:val="center"/>
            <w:hideMark/>
          </w:tcPr>
          <w:p w14:paraId="11EDE9D9"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5CDFF9A1"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43029636" w14:textId="1C075889"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5 000 - </w:t>
            </w:r>
            <w:r w:rsidR="00635C85" w:rsidRPr="00462A4F">
              <w:rPr>
                <w:rFonts w:ascii="Aptos" w:hAnsi="Aptos" w:cstheme="minorHAnsi"/>
                <w:sz w:val="22"/>
                <w:szCs w:val="22"/>
              </w:rPr>
              <w:t>7 999</w:t>
            </w:r>
          </w:p>
        </w:tc>
        <w:tc>
          <w:tcPr>
            <w:tcW w:w="960" w:type="dxa"/>
            <w:tcBorders>
              <w:top w:val="nil"/>
              <w:left w:val="nil"/>
              <w:bottom w:val="single" w:sz="4" w:space="0" w:color="auto"/>
              <w:right w:val="single" w:sz="4" w:space="0" w:color="auto"/>
            </w:tcBorders>
            <w:noWrap/>
            <w:vAlign w:val="center"/>
            <w:hideMark/>
          </w:tcPr>
          <w:p w14:paraId="55497FF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4" w:space="0" w:color="auto"/>
            </w:tcBorders>
            <w:noWrap/>
            <w:vAlign w:val="center"/>
            <w:hideMark/>
          </w:tcPr>
          <w:p w14:paraId="7FBE10B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399470A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4" w:space="0" w:color="auto"/>
            </w:tcBorders>
            <w:noWrap/>
            <w:vAlign w:val="center"/>
            <w:hideMark/>
          </w:tcPr>
          <w:p w14:paraId="0EB3BD9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8" w:space="0" w:color="auto"/>
            </w:tcBorders>
            <w:noWrap/>
            <w:vAlign w:val="center"/>
            <w:hideMark/>
          </w:tcPr>
          <w:p w14:paraId="207C554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78725EC8"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17786CDC" w14:textId="60DC30B2"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8 000 - </w:t>
            </w:r>
            <w:r w:rsidR="00635C85" w:rsidRPr="00462A4F">
              <w:rPr>
                <w:rFonts w:ascii="Aptos" w:hAnsi="Aptos" w:cstheme="minorHAnsi"/>
                <w:sz w:val="22"/>
                <w:szCs w:val="22"/>
              </w:rPr>
              <w:t>11 999</w:t>
            </w:r>
          </w:p>
        </w:tc>
        <w:tc>
          <w:tcPr>
            <w:tcW w:w="960" w:type="dxa"/>
            <w:tcBorders>
              <w:top w:val="nil"/>
              <w:left w:val="nil"/>
              <w:bottom w:val="single" w:sz="4" w:space="0" w:color="auto"/>
              <w:right w:val="single" w:sz="4" w:space="0" w:color="auto"/>
            </w:tcBorders>
            <w:noWrap/>
            <w:vAlign w:val="center"/>
            <w:hideMark/>
          </w:tcPr>
          <w:p w14:paraId="01F4DF7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2A2D537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27E6B18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5836521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8" w:space="0" w:color="auto"/>
            </w:tcBorders>
            <w:noWrap/>
            <w:vAlign w:val="center"/>
            <w:hideMark/>
          </w:tcPr>
          <w:p w14:paraId="36F88E2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0C8B326A"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56AB1F15" w14:textId="7A450DF4"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12 000 - </w:t>
            </w:r>
            <w:r w:rsidR="00635C85" w:rsidRPr="00462A4F">
              <w:rPr>
                <w:rFonts w:ascii="Aptos" w:hAnsi="Aptos" w:cstheme="minorHAnsi"/>
                <w:sz w:val="22"/>
                <w:szCs w:val="22"/>
              </w:rPr>
              <w:t>29 999</w:t>
            </w:r>
          </w:p>
        </w:tc>
        <w:tc>
          <w:tcPr>
            <w:tcW w:w="960" w:type="dxa"/>
            <w:tcBorders>
              <w:top w:val="nil"/>
              <w:left w:val="nil"/>
              <w:bottom w:val="single" w:sz="4" w:space="0" w:color="auto"/>
              <w:right w:val="single" w:sz="4" w:space="0" w:color="auto"/>
            </w:tcBorders>
            <w:noWrap/>
            <w:vAlign w:val="center"/>
            <w:hideMark/>
          </w:tcPr>
          <w:p w14:paraId="7DD44F5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4" w:space="0" w:color="auto"/>
              <w:right w:val="single" w:sz="4" w:space="0" w:color="auto"/>
            </w:tcBorders>
            <w:noWrap/>
            <w:vAlign w:val="center"/>
            <w:hideMark/>
          </w:tcPr>
          <w:p w14:paraId="54F5310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5D667A6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3F73EA9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8" w:space="0" w:color="auto"/>
            </w:tcBorders>
            <w:noWrap/>
            <w:vAlign w:val="center"/>
            <w:hideMark/>
          </w:tcPr>
          <w:p w14:paraId="5CFA61E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r>
      <w:tr w:rsidR="00D05D67" w:rsidRPr="00462A4F" w14:paraId="57C8A75D"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5319CF45" w14:textId="46353C0E"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30 000 - </w:t>
            </w:r>
            <w:r w:rsidR="00635C85" w:rsidRPr="00462A4F">
              <w:rPr>
                <w:rFonts w:ascii="Aptos" w:hAnsi="Aptos" w:cstheme="minorHAnsi"/>
                <w:sz w:val="22"/>
                <w:szCs w:val="22"/>
              </w:rPr>
              <w:t>79 999</w:t>
            </w:r>
          </w:p>
        </w:tc>
        <w:tc>
          <w:tcPr>
            <w:tcW w:w="960" w:type="dxa"/>
            <w:tcBorders>
              <w:top w:val="nil"/>
              <w:left w:val="nil"/>
              <w:bottom w:val="single" w:sz="4" w:space="0" w:color="auto"/>
              <w:right w:val="single" w:sz="4" w:space="0" w:color="auto"/>
            </w:tcBorders>
            <w:noWrap/>
            <w:vAlign w:val="center"/>
            <w:hideMark/>
          </w:tcPr>
          <w:p w14:paraId="20315DD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20E9B76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412EC4E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4" w:space="0" w:color="auto"/>
            </w:tcBorders>
            <w:noWrap/>
            <w:vAlign w:val="center"/>
            <w:hideMark/>
          </w:tcPr>
          <w:p w14:paraId="3A440EB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8" w:space="0" w:color="auto"/>
            </w:tcBorders>
            <w:noWrap/>
            <w:vAlign w:val="center"/>
            <w:hideMark/>
          </w:tcPr>
          <w:p w14:paraId="5FF5123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r>
      <w:tr w:rsidR="00D05D67" w:rsidRPr="00462A4F" w14:paraId="2323A7D6" w14:textId="77777777" w:rsidTr="00F84044">
        <w:trPr>
          <w:trHeight w:hRule="exact" w:val="284"/>
          <w:jc w:val="center"/>
        </w:trPr>
        <w:tc>
          <w:tcPr>
            <w:tcW w:w="2720" w:type="dxa"/>
            <w:tcBorders>
              <w:top w:val="nil"/>
              <w:left w:val="single" w:sz="8" w:space="0" w:color="auto"/>
              <w:bottom w:val="single" w:sz="4" w:space="0" w:color="auto"/>
              <w:right w:val="single" w:sz="4" w:space="0" w:color="auto"/>
            </w:tcBorders>
            <w:noWrap/>
            <w:vAlign w:val="center"/>
            <w:hideMark/>
          </w:tcPr>
          <w:p w14:paraId="47C97D64" w14:textId="034DCD04"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80 000 - </w:t>
            </w:r>
            <w:r w:rsidR="00635C85" w:rsidRPr="00462A4F">
              <w:rPr>
                <w:rFonts w:ascii="Aptos" w:hAnsi="Aptos" w:cstheme="minorHAnsi"/>
                <w:sz w:val="22"/>
                <w:szCs w:val="22"/>
              </w:rPr>
              <w:t>119 999</w:t>
            </w:r>
          </w:p>
        </w:tc>
        <w:tc>
          <w:tcPr>
            <w:tcW w:w="960" w:type="dxa"/>
            <w:tcBorders>
              <w:top w:val="nil"/>
              <w:left w:val="nil"/>
              <w:bottom w:val="single" w:sz="4" w:space="0" w:color="auto"/>
              <w:right w:val="single" w:sz="4" w:space="0" w:color="auto"/>
            </w:tcBorders>
            <w:noWrap/>
            <w:vAlign w:val="center"/>
            <w:hideMark/>
          </w:tcPr>
          <w:p w14:paraId="17DC40A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11</w:t>
            </w:r>
          </w:p>
        </w:tc>
        <w:tc>
          <w:tcPr>
            <w:tcW w:w="960" w:type="dxa"/>
            <w:tcBorders>
              <w:top w:val="nil"/>
              <w:left w:val="nil"/>
              <w:bottom w:val="single" w:sz="4" w:space="0" w:color="auto"/>
              <w:right w:val="single" w:sz="4" w:space="0" w:color="auto"/>
            </w:tcBorders>
            <w:noWrap/>
            <w:vAlign w:val="center"/>
            <w:hideMark/>
          </w:tcPr>
          <w:p w14:paraId="77A9A3B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4" w:space="0" w:color="auto"/>
              <w:right w:val="single" w:sz="4" w:space="0" w:color="auto"/>
            </w:tcBorders>
            <w:noWrap/>
            <w:vAlign w:val="center"/>
            <w:hideMark/>
          </w:tcPr>
          <w:p w14:paraId="41FA2A7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353B539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8" w:space="0" w:color="auto"/>
            </w:tcBorders>
            <w:noWrap/>
            <w:vAlign w:val="center"/>
            <w:hideMark/>
          </w:tcPr>
          <w:p w14:paraId="4001E10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r>
      <w:tr w:rsidR="00404B4C" w:rsidRPr="00462A4F" w14:paraId="000ACB28" w14:textId="77777777" w:rsidTr="00F84044">
        <w:trPr>
          <w:trHeight w:hRule="exact" w:val="284"/>
          <w:jc w:val="center"/>
        </w:trPr>
        <w:tc>
          <w:tcPr>
            <w:tcW w:w="2720" w:type="dxa"/>
            <w:tcBorders>
              <w:top w:val="nil"/>
              <w:left w:val="single" w:sz="8" w:space="0" w:color="auto"/>
              <w:bottom w:val="single" w:sz="8" w:space="0" w:color="auto"/>
              <w:right w:val="single" w:sz="4" w:space="0" w:color="auto"/>
            </w:tcBorders>
            <w:noWrap/>
            <w:vAlign w:val="center"/>
            <w:hideMark/>
          </w:tcPr>
          <w:p w14:paraId="29EA76BD" w14:textId="77777777" w:rsidR="00404B4C" w:rsidRPr="00462A4F" w:rsidRDefault="00404B4C" w:rsidP="005F2995">
            <w:pPr>
              <w:rPr>
                <w:rFonts w:ascii="Aptos" w:hAnsi="Aptos" w:cstheme="minorHAnsi"/>
                <w:sz w:val="22"/>
                <w:szCs w:val="22"/>
              </w:rPr>
            </w:pPr>
            <w:r w:rsidRPr="00462A4F">
              <w:rPr>
                <w:rFonts w:ascii="Aptos" w:hAnsi="Aptos" w:cstheme="minorHAnsi"/>
                <w:sz w:val="22"/>
                <w:szCs w:val="22"/>
              </w:rPr>
              <w:t>120 000 a více</w:t>
            </w:r>
          </w:p>
        </w:tc>
        <w:tc>
          <w:tcPr>
            <w:tcW w:w="960" w:type="dxa"/>
            <w:tcBorders>
              <w:top w:val="nil"/>
              <w:left w:val="nil"/>
              <w:bottom w:val="single" w:sz="8" w:space="0" w:color="auto"/>
              <w:right w:val="single" w:sz="4" w:space="0" w:color="auto"/>
            </w:tcBorders>
            <w:noWrap/>
            <w:vAlign w:val="center"/>
            <w:hideMark/>
          </w:tcPr>
          <w:p w14:paraId="22D9FAC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16</w:t>
            </w:r>
          </w:p>
        </w:tc>
        <w:tc>
          <w:tcPr>
            <w:tcW w:w="960" w:type="dxa"/>
            <w:tcBorders>
              <w:top w:val="nil"/>
              <w:left w:val="nil"/>
              <w:bottom w:val="single" w:sz="8" w:space="0" w:color="auto"/>
              <w:right w:val="single" w:sz="4" w:space="0" w:color="auto"/>
            </w:tcBorders>
            <w:noWrap/>
            <w:vAlign w:val="center"/>
            <w:hideMark/>
          </w:tcPr>
          <w:p w14:paraId="1F75FD5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8" w:space="0" w:color="auto"/>
              <w:right w:val="single" w:sz="4" w:space="0" w:color="auto"/>
            </w:tcBorders>
            <w:noWrap/>
            <w:vAlign w:val="center"/>
            <w:hideMark/>
          </w:tcPr>
          <w:p w14:paraId="0C846E5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8" w:space="0" w:color="auto"/>
              <w:right w:val="single" w:sz="4" w:space="0" w:color="auto"/>
            </w:tcBorders>
            <w:noWrap/>
            <w:vAlign w:val="center"/>
            <w:hideMark/>
          </w:tcPr>
          <w:p w14:paraId="4F89A58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8" w:space="0" w:color="auto"/>
              <w:right w:val="single" w:sz="8" w:space="0" w:color="auto"/>
            </w:tcBorders>
            <w:noWrap/>
            <w:vAlign w:val="center"/>
            <w:hideMark/>
          </w:tcPr>
          <w:p w14:paraId="6E9FB5B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r>
    </w:tbl>
    <w:p w14:paraId="39206E4F" w14:textId="77777777" w:rsidR="00404B4C" w:rsidRPr="00462A4F" w:rsidRDefault="00404B4C" w:rsidP="005F2995">
      <w:pPr>
        <w:ind w:left="426"/>
        <w:jc w:val="both"/>
        <w:rPr>
          <w:rFonts w:ascii="Aptos" w:hAnsi="Aptos" w:cstheme="minorHAnsi"/>
          <w:sz w:val="22"/>
          <w:szCs w:val="22"/>
        </w:rPr>
      </w:pPr>
    </w:p>
    <w:p w14:paraId="2C34B00F" w14:textId="7065E565" w:rsidR="00404B4C" w:rsidRPr="00462A4F" w:rsidRDefault="00404B4C" w:rsidP="002C258D">
      <w:pPr>
        <w:pStyle w:val="Odstavecseseznamem"/>
        <w:numPr>
          <w:ilvl w:val="0"/>
          <w:numId w:val="41"/>
        </w:numPr>
        <w:spacing w:after="0"/>
        <w:ind w:left="357" w:hanging="357"/>
        <w:jc w:val="both"/>
        <w:rPr>
          <w:rFonts w:ascii="Aptos" w:hAnsi="Aptos" w:cstheme="minorHAnsi"/>
          <w:b/>
          <w:bCs/>
          <w:snapToGrid w:val="0"/>
        </w:rPr>
      </w:pPr>
      <w:r w:rsidRPr="00462A4F">
        <w:rPr>
          <w:rFonts w:ascii="Aptos" w:hAnsi="Aptos" w:cstheme="minorHAnsi"/>
          <w:b/>
          <w:bCs/>
          <w:snapToGrid w:val="0"/>
        </w:rPr>
        <w:t>družstva – dospělí</w:t>
      </w:r>
    </w:p>
    <w:tbl>
      <w:tblPr>
        <w:tblW w:w="7484" w:type="dxa"/>
        <w:jc w:val="center"/>
        <w:tblCellMar>
          <w:left w:w="70" w:type="dxa"/>
          <w:right w:w="70" w:type="dxa"/>
        </w:tblCellMar>
        <w:tblLook w:val="04A0" w:firstRow="1" w:lastRow="0" w:firstColumn="1" w:lastColumn="0" w:noHBand="0" w:noVBand="1"/>
      </w:tblPr>
      <w:tblGrid>
        <w:gridCol w:w="2684"/>
        <w:gridCol w:w="960"/>
        <w:gridCol w:w="960"/>
        <w:gridCol w:w="960"/>
        <w:gridCol w:w="960"/>
        <w:gridCol w:w="960"/>
      </w:tblGrid>
      <w:tr w:rsidR="00D05D67" w:rsidRPr="00462A4F" w14:paraId="2DD49CD2" w14:textId="77777777" w:rsidTr="00F84044">
        <w:trPr>
          <w:trHeight w:hRule="exact" w:val="284"/>
          <w:jc w:val="center"/>
        </w:trPr>
        <w:tc>
          <w:tcPr>
            <w:tcW w:w="2684" w:type="dxa"/>
            <w:vMerge w:val="restart"/>
            <w:tcBorders>
              <w:top w:val="single" w:sz="8" w:space="0" w:color="auto"/>
              <w:left w:val="single" w:sz="8" w:space="0" w:color="auto"/>
              <w:right w:val="single" w:sz="4" w:space="0" w:color="auto"/>
            </w:tcBorders>
            <w:noWrap/>
            <w:vAlign w:val="center"/>
            <w:hideMark/>
          </w:tcPr>
          <w:p w14:paraId="140EE1CE"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Počet</w:t>
            </w:r>
          </w:p>
          <w:p w14:paraId="19F95E4D"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členstva</w:t>
            </w:r>
          </w:p>
        </w:tc>
        <w:tc>
          <w:tcPr>
            <w:tcW w:w="4800" w:type="dxa"/>
            <w:gridSpan w:val="5"/>
            <w:tcBorders>
              <w:top w:val="single" w:sz="8" w:space="0" w:color="auto"/>
              <w:left w:val="single" w:sz="4" w:space="0" w:color="auto"/>
              <w:bottom w:val="single" w:sz="4" w:space="0" w:color="auto"/>
              <w:right w:val="single" w:sz="8" w:space="0" w:color="000000"/>
            </w:tcBorders>
            <w:noWrap/>
            <w:vAlign w:val="center"/>
            <w:hideMark/>
          </w:tcPr>
          <w:p w14:paraId="0EA367DF" w14:textId="77777777" w:rsidR="00404B4C" w:rsidRPr="00462A4F" w:rsidRDefault="00404B4C" w:rsidP="005F2995">
            <w:pPr>
              <w:jc w:val="center"/>
              <w:rPr>
                <w:rFonts w:ascii="Aptos" w:hAnsi="Aptos" w:cstheme="minorHAnsi"/>
                <w:b/>
                <w:bCs/>
                <w:sz w:val="22"/>
                <w:szCs w:val="22"/>
              </w:rPr>
            </w:pPr>
            <w:r w:rsidRPr="00462A4F">
              <w:rPr>
                <w:rFonts w:ascii="Aptos" w:hAnsi="Aptos" w:cstheme="minorHAnsi"/>
                <w:b/>
                <w:bCs/>
                <w:sz w:val="22"/>
                <w:szCs w:val="22"/>
              </w:rPr>
              <w:t>Umístění v soutěžích</w:t>
            </w:r>
          </w:p>
        </w:tc>
      </w:tr>
      <w:tr w:rsidR="00D05D67" w:rsidRPr="00462A4F" w14:paraId="1C194DD3" w14:textId="77777777" w:rsidTr="00F84044">
        <w:trPr>
          <w:trHeight w:hRule="exact" w:val="284"/>
          <w:jc w:val="center"/>
        </w:trPr>
        <w:tc>
          <w:tcPr>
            <w:tcW w:w="2684" w:type="dxa"/>
            <w:vMerge/>
            <w:tcBorders>
              <w:left w:val="single" w:sz="8" w:space="0" w:color="auto"/>
              <w:bottom w:val="single" w:sz="4" w:space="0" w:color="auto"/>
              <w:right w:val="single" w:sz="4" w:space="0" w:color="auto"/>
            </w:tcBorders>
            <w:noWrap/>
            <w:vAlign w:val="center"/>
            <w:hideMark/>
          </w:tcPr>
          <w:p w14:paraId="5090F0B7" w14:textId="77777777" w:rsidR="00404B4C" w:rsidRPr="00462A4F" w:rsidRDefault="00404B4C" w:rsidP="005F2995">
            <w:pPr>
              <w:jc w:val="center"/>
              <w:rPr>
                <w:rFonts w:ascii="Aptos" w:hAnsi="Aptos" w:cstheme="minorHAnsi"/>
                <w:b/>
                <w:bCs/>
                <w:sz w:val="22"/>
                <w:szCs w:val="22"/>
              </w:rPr>
            </w:pPr>
          </w:p>
        </w:tc>
        <w:tc>
          <w:tcPr>
            <w:tcW w:w="960" w:type="dxa"/>
            <w:tcBorders>
              <w:top w:val="nil"/>
              <w:left w:val="single" w:sz="4" w:space="0" w:color="auto"/>
              <w:bottom w:val="single" w:sz="4" w:space="0" w:color="auto"/>
              <w:right w:val="single" w:sz="4" w:space="0" w:color="auto"/>
            </w:tcBorders>
            <w:noWrap/>
            <w:vAlign w:val="center"/>
            <w:hideMark/>
          </w:tcPr>
          <w:p w14:paraId="636F80CF"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1.</w:t>
            </w:r>
          </w:p>
        </w:tc>
        <w:tc>
          <w:tcPr>
            <w:tcW w:w="960" w:type="dxa"/>
            <w:tcBorders>
              <w:top w:val="nil"/>
              <w:left w:val="nil"/>
              <w:bottom w:val="single" w:sz="4" w:space="0" w:color="auto"/>
              <w:right w:val="single" w:sz="4" w:space="0" w:color="auto"/>
            </w:tcBorders>
            <w:noWrap/>
            <w:vAlign w:val="center"/>
            <w:hideMark/>
          </w:tcPr>
          <w:p w14:paraId="47AD675B"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2.</w:t>
            </w:r>
          </w:p>
        </w:tc>
        <w:tc>
          <w:tcPr>
            <w:tcW w:w="960" w:type="dxa"/>
            <w:tcBorders>
              <w:top w:val="nil"/>
              <w:left w:val="nil"/>
              <w:bottom w:val="single" w:sz="4" w:space="0" w:color="auto"/>
              <w:right w:val="single" w:sz="4" w:space="0" w:color="auto"/>
            </w:tcBorders>
            <w:noWrap/>
            <w:vAlign w:val="center"/>
            <w:hideMark/>
          </w:tcPr>
          <w:p w14:paraId="6262E5F3"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3.</w:t>
            </w:r>
          </w:p>
        </w:tc>
        <w:tc>
          <w:tcPr>
            <w:tcW w:w="960" w:type="dxa"/>
            <w:tcBorders>
              <w:top w:val="nil"/>
              <w:left w:val="nil"/>
              <w:bottom w:val="single" w:sz="4" w:space="0" w:color="auto"/>
              <w:right w:val="single" w:sz="4" w:space="0" w:color="auto"/>
            </w:tcBorders>
            <w:noWrap/>
            <w:vAlign w:val="center"/>
            <w:hideMark/>
          </w:tcPr>
          <w:p w14:paraId="071C7798"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4.</w:t>
            </w:r>
          </w:p>
        </w:tc>
        <w:tc>
          <w:tcPr>
            <w:tcW w:w="960" w:type="dxa"/>
            <w:tcBorders>
              <w:top w:val="nil"/>
              <w:left w:val="nil"/>
              <w:bottom w:val="single" w:sz="4" w:space="0" w:color="auto"/>
              <w:right w:val="single" w:sz="8" w:space="0" w:color="auto"/>
            </w:tcBorders>
            <w:noWrap/>
            <w:vAlign w:val="center"/>
            <w:hideMark/>
          </w:tcPr>
          <w:p w14:paraId="6A24AD4D" w14:textId="77777777" w:rsidR="00404B4C" w:rsidRPr="00462A4F" w:rsidRDefault="00404B4C" w:rsidP="005F2995">
            <w:pPr>
              <w:jc w:val="center"/>
              <w:rPr>
                <w:rFonts w:ascii="Aptos" w:hAnsi="Aptos" w:cstheme="minorHAnsi"/>
                <w:b/>
                <w:sz w:val="22"/>
                <w:szCs w:val="22"/>
              </w:rPr>
            </w:pPr>
            <w:r w:rsidRPr="00462A4F">
              <w:rPr>
                <w:rFonts w:ascii="Aptos" w:hAnsi="Aptos" w:cstheme="minorHAnsi"/>
                <w:b/>
                <w:sz w:val="22"/>
                <w:szCs w:val="22"/>
              </w:rPr>
              <w:t>5.</w:t>
            </w:r>
          </w:p>
        </w:tc>
      </w:tr>
      <w:tr w:rsidR="00D05D67" w:rsidRPr="00462A4F" w14:paraId="38ACB003"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11CB4BE1" w14:textId="5ABEC374"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do </w:t>
            </w:r>
            <w:r w:rsidR="00635C85" w:rsidRPr="00462A4F">
              <w:rPr>
                <w:rFonts w:ascii="Aptos" w:hAnsi="Aptos" w:cstheme="minorHAnsi"/>
                <w:sz w:val="22"/>
                <w:szCs w:val="22"/>
              </w:rPr>
              <w:t>1 999</w:t>
            </w:r>
          </w:p>
        </w:tc>
        <w:tc>
          <w:tcPr>
            <w:tcW w:w="960" w:type="dxa"/>
            <w:tcBorders>
              <w:top w:val="nil"/>
              <w:left w:val="nil"/>
              <w:bottom w:val="single" w:sz="4" w:space="0" w:color="auto"/>
              <w:right w:val="single" w:sz="4" w:space="0" w:color="auto"/>
            </w:tcBorders>
            <w:noWrap/>
            <w:vAlign w:val="center"/>
            <w:hideMark/>
          </w:tcPr>
          <w:p w14:paraId="3F2AC15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664909B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1B059D4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4" w:space="0" w:color="auto"/>
            </w:tcBorders>
            <w:noWrap/>
            <w:vAlign w:val="center"/>
            <w:hideMark/>
          </w:tcPr>
          <w:p w14:paraId="416F555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c>
          <w:tcPr>
            <w:tcW w:w="960" w:type="dxa"/>
            <w:tcBorders>
              <w:top w:val="nil"/>
              <w:left w:val="nil"/>
              <w:bottom w:val="single" w:sz="4" w:space="0" w:color="auto"/>
              <w:right w:val="single" w:sz="8" w:space="0" w:color="auto"/>
            </w:tcBorders>
            <w:noWrap/>
            <w:vAlign w:val="center"/>
            <w:hideMark/>
          </w:tcPr>
          <w:p w14:paraId="67295B9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0305B109"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53E94758" w14:textId="635D3167"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2 000 - </w:t>
            </w:r>
            <w:r w:rsidR="00635C85" w:rsidRPr="00462A4F">
              <w:rPr>
                <w:rFonts w:ascii="Aptos" w:hAnsi="Aptos" w:cstheme="minorHAnsi"/>
                <w:sz w:val="22"/>
                <w:szCs w:val="22"/>
              </w:rPr>
              <w:t>4 999</w:t>
            </w:r>
          </w:p>
        </w:tc>
        <w:tc>
          <w:tcPr>
            <w:tcW w:w="960" w:type="dxa"/>
            <w:tcBorders>
              <w:top w:val="nil"/>
              <w:left w:val="nil"/>
              <w:bottom w:val="single" w:sz="4" w:space="0" w:color="auto"/>
              <w:right w:val="single" w:sz="4" w:space="0" w:color="auto"/>
            </w:tcBorders>
            <w:noWrap/>
            <w:vAlign w:val="center"/>
            <w:hideMark/>
          </w:tcPr>
          <w:p w14:paraId="3762D62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65BE988B"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4" w:space="0" w:color="auto"/>
            </w:tcBorders>
            <w:noWrap/>
            <w:vAlign w:val="center"/>
            <w:hideMark/>
          </w:tcPr>
          <w:p w14:paraId="5BEEE86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4" w:space="0" w:color="auto"/>
            </w:tcBorders>
            <w:noWrap/>
            <w:vAlign w:val="center"/>
            <w:hideMark/>
          </w:tcPr>
          <w:p w14:paraId="7757BF4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c>
          <w:tcPr>
            <w:tcW w:w="960" w:type="dxa"/>
            <w:tcBorders>
              <w:top w:val="nil"/>
              <w:left w:val="nil"/>
              <w:bottom w:val="single" w:sz="4" w:space="0" w:color="auto"/>
              <w:right w:val="single" w:sz="8" w:space="0" w:color="auto"/>
            </w:tcBorders>
            <w:noWrap/>
            <w:vAlign w:val="center"/>
            <w:hideMark/>
          </w:tcPr>
          <w:p w14:paraId="7C52795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0</w:t>
            </w:r>
          </w:p>
        </w:tc>
      </w:tr>
      <w:tr w:rsidR="00D05D67" w:rsidRPr="00462A4F" w14:paraId="4E6A0FE0"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0C656331" w14:textId="093D1B5B"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5 000 - </w:t>
            </w:r>
            <w:r w:rsidR="00635C85" w:rsidRPr="00462A4F">
              <w:rPr>
                <w:rFonts w:ascii="Aptos" w:hAnsi="Aptos" w:cstheme="minorHAnsi"/>
                <w:sz w:val="22"/>
                <w:szCs w:val="22"/>
              </w:rPr>
              <w:t>7 999</w:t>
            </w:r>
          </w:p>
        </w:tc>
        <w:tc>
          <w:tcPr>
            <w:tcW w:w="960" w:type="dxa"/>
            <w:tcBorders>
              <w:top w:val="nil"/>
              <w:left w:val="nil"/>
              <w:bottom w:val="single" w:sz="4" w:space="0" w:color="auto"/>
              <w:right w:val="single" w:sz="4" w:space="0" w:color="auto"/>
            </w:tcBorders>
            <w:noWrap/>
            <w:vAlign w:val="center"/>
            <w:hideMark/>
          </w:tcPr>
          <w:p w14:paraId="289AF5C5"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4" w:space="0" w:color="auto"/>
            </w:tcBorders>
            <w:noWrap/>
            <w:vAlign w:val="center"/>
            <w:hideMark/>
          </w:tcPr>
          <w:p w14:paraId="5BD33C0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51B3CA3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4" w:space="0" w:color="auto"/>
            </w:tcBorders>
            <w:noWrap/>
            <w:vAlign w:val="center"/>
            <w:hideMark/>
          </w:tcPr>
          <w:p w14:paraId="7960F84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c>
          <w:tcPr>
            <w:tcW w:w="960" w:type="dxa"/>
            <w:tcBorders>
              <w:top w:val="nil"/>
              <w:left w:val="nil"/>
              <w:bottom w:val="single" w:sz="4" w:space="0" w:color="auto"/>
              <w:right w:val="single" w:sz="8" w:space="0" w:color="auto"/>
            </w:tcBorders>
            <w:noWrap/>
            <w:vAlign w:val="center"/>
            <w:hideMark/>
          </w:tcPr>
          <w:p w14:paraId="18213E9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w:t>
            </w:r>
          </w:p>
        </w:tc>
      </w:tr>
      <w:tr w:rsidR="00D05D67" w:rsidRPr="00462A4F" w14:paraId="3F003573"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55EFDDFD" w14:textId="084F2ADC"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8 000 - </w:t>
            </w:r>
            <w:r w:rsidR="00635C85" w:rsidRPr="00462A4F">
              <w:rPr>
                <w:rFonts w:ascii="Aptos" w:hAnsi="Aptos" w:cstheme="minorHAnsi"/>
                <w:sz w:val="22"/>
                <w:szCs w:val="22"/>
              </w:rPr>
              <w:t>11 999</w:t>
            </w:r>
          </w:p>
        </w:tc>
        <w:tc>
          <w:tcPr>
            <w:tcW w:w="960" w:type="dxa"/>
            <w:tcBorders>
              <w:top w:val="nil"/>
              <w:left w:val="nil"/>
              <w:bottom w:val="single" w:sz="4" w:space="0" w:color="auto"/>
              <w:right w:val="single" w:sz="4" w:space="0" w:color="auto"/>
            </w:tcBorders>
            <w:noWrap/>
            <w:vAlign w:val="center"/>
            <w:hideMark/>
          </w:tcPr>
          <w:p w14:paraId="6E24160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4" w:space="0" w:color="auto"/>
              <w:right w:val="single" w:sz="4" w:space="0" w:color="auto"/>
            </w:tcBorders>
            <w:noWrap/>
            <w:vAlign w:val="center"/>
            <w:hideMark/>
          </w:tcPr>
          <w:p w14:paraId="796E636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c>
          <w:tcPr>
            <w:tcW w:w="960" w:type="dxa"/>
            <w:tcBorders>
              <w:top w:val="nil"/>
              <w:left w:val="nil"/>
              <w:bottom w:val="single" w:sz="4" w:space="0" w:color="auto"/>
              <w:right w:val="single" w:sz="4" w:space="0" w:color="auto"/>
            </w:tcBorders>
            <w:noWrap/>
            <w:vAlign w:val="center"/>
            <w:hideMark/>
          </w:tcPr>
          <w:p w14:paraId="1AE79A3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nil"/>
              <w:left w:val="nil"/>
              <w:bottom w:val="single" w:sz="4" w:space="0" w:color="auto"/>
              <w:right w:val="single" w:sz="4" w:space="0" w:color="auto"/>
            </w:tcBorders>
            <w:noWrap/>
            <w:vAlign w:val="center"/>
            <w:hideMark/>
          </w:tcPr>
          <w:p w14:paraId="4214144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c>
          <w:tcPr>
            <w:tcW w:w="960" w:type="dxa"/>
            <w:tcBorders>
              <w:top w:val="nil"/>
              <w:left w:val="nil"/>
              <w:bottom w:val="single" w:sz="4" w:space="0" w:color="auto"/>
              <w:right w:val="single" w:sz="8" w:space="0" w:color="auto"/>
            </w:tcBorders>
            <w:noWrap/>
            <w:vAlign w:val="center"/>
            <w:hideMark/>
          </w:tcPr>
          <w:p w14:paraId="175BFCDC"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w:t>
            </w:r>
          </w:p>
        </w:tc>
      </w:tr>
      <w:tr w:rsidR="00D05D67" w:rsidRPr="00462A4F" w14:paraId="7F75A2C5" w14:textId="77777777" w:rsidTr="00F84044">
        <w:trPr>
          <w:trHeight w:hRule="exact" w:val="284"/>
          <w:jc w:val="center"/>
        </w:trPr>
        <w:tc>
          <w:tcPr>
            <w:tcW w:w="2684" w:type="dxa"/>
            <w:tcBorders>
              <w:top w:val="single" w:sz="4" w:space="0" w:color="auto"/>
              <w:left w:val="single" w:sz="4" w:space="0" w:color="auto"/>
              <w:bottom w:val="single" w:sz="4" w:space="0" w:color="auto"/>
              <w:right w:val="single" w:sz="4" w:space="0" w:color="auto"/>
            </w:tcBorders>
            <w:noWrap/>
            <w:vAlign w:val="center"/>
            <w:hideMark/>
          </w:tcPr>
          <w:p w14:paraId="060F5918" w14:textId="602BE142"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12 000 - </w:t>
            </w:r>
            <w:r w:rsidR="00635C85" w:rsidRPr="00462A4F">
              <w:rPr>
                <w:rFonts w:ascii="Aptos" w:hAnsi="Aptos" w:cstheme="minorHAnsi"/>
                <w:sz w:val="22"/>
                <w:szCs w:val="22"/>
              </w:rPr>
              <w:t>29 999</w:t>
            </w:r>
          </w:p>
        </w:tc>
        <w:tc>
          <w:tcPr>
            <w:tcW w:w="960" w:type="dxa"/>
            <w:tcBorders>
              <w:top w:val="single" w:sz="4" w:space="0" w:color="auto"/>
              <w:left w:val="nil"/>
              <w:bottom w:val="single" w:sz="4" w:space="0" w:color="auto"/>
              <w:right w:val="single" w:sz="4" w:space="0" w:color="auto"/>
            </w:tcBorders>
            <w:noWrap/>
            <w:vAlign w:val="center"/>
            <w:hideMark/>
          </w:tcPr>
          <w:p w14:paraId="15D998CE"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single" w:sz="4" w:space="0" w:color="auto"/>
              <w:left w:val="nil"/>
              <w:bottom w:val="single" w:sz="4" w:space="0" w:color="auto"/>
              <w:right w:val="single" w:sz="4" w:space="0" w:color="auto"/>
            </w:tcBorders>
            <w:noWrap/>
            <w:vAlign w:val="center"/>
            <w:hideMark/>
          </w:tcPr>
          <w:p w14:paraId="57C7DB5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single" w:sz="4" w:space="0" w:color="auto"/>
              <w:left w:val="nil"/>
              <w:bottom w:val="single" w:sz="4" w:space="0" w:color="auto"/>
              <w:right w:val="single" w:sz="4" w:space="0" w:color="auto"/>
            </w:tcBorders>
            <w:noWrap/>
            <w:vAlign w:val="center"/>
            <w:hideMark/>
          </w:tcPr>
          <w:p w14:paraId="2935B36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single" w:sz="4" w:space="0" w:color="auto"/>
              <w:left w:val="nil"/>
              <w:bottom w:val="single" w:sz="4" w:space="0" w:color="auto"/>
              <w:right w:val="single" w:sz="4" w:space="0" w:color="auto"/>
            </w:tcBorders>
            <w:noWrap/>
            <w:vAlign w:val="center"/>
            <w:hideMark/>
          </w:tcPr>
          <w:p w14:paraId="0C2F5ADF"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c>
          <w:tcPr>
            <w:tcW w:w="960" w:type="dxa"/>
            <w:tcBorders>
              <w:top w:val="single" w:sz="4" w:space="0" w:color="auto"/>
              <w:left w:val="nil"/>
              <w:bottom w:val="single" w:sz="4" w:space="0" w:color="auto"/>
              <w:right w:val="single" w:sz="4" w:space="0" w:color="auto"/>
            </w:tcBorders>
            <w:noWrap/>
            <w:vAlign w:val="center"/>
            <w:hideMark/>
          </w:tcPr>
          <w:p w14:paraId="0FBDCD3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3</w:t>
            </w:r>
          </w:p>
        </w:tc>
      </w:tr>
      <w:tr w:rsidR="00D05D67" w:rsidRPr="00462A4F" w14:paraId="33381ED7"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5EF254D4" w14:textId="0E6D88AE"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30 000 - </w:t>
            </w:r>
            <w:r w:rsidR="00635C85" w:rsidRPr="00462A4F">
              <w:rPr>
                <w:rFonts w:ascii="Aptos" w:hAnsi="Aptos" w:cstheme="minorHAnsi"/>
                <w:sz w:val="22"/>
                <w:szCs w:val="22"/>
              </w:rPr>
              <w:t>79 999</w:t>
            </w:r>
          </w:p>
        </w:tc>
        <w:tc>
          <w:tcPr>
            <w:tcW w:w="960" w:type="dxa"/>
            <w:tcBorders>
              <w:top w:val="nil"/>
              <w:left w:val="nil"/>
              <w:bottom w:val="single" w:sz="4" w:space="0" w:color="auto"/>
              <w:right w:val="single" w:sz="4" w:space="0" w:color="auto"/>
            </w:tcBorders>
            <w:noWrap/>
            <w:vAlign w:val="center"/>
            <w:hideMark/>
          </w:tcPr>
          <w:p w14:paraId="11AD2D3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13</w:t>
            </w:r>
          </w:p>
        </w:tc>
        <w:tc>
          <w:tcPr>
            <w:tcW w:w="960" w:type="dxa"/>
            <w:tcBorders>
              <w:top w:val="nil"/>
              <w:left w:val="nil"/>
              <w:bottom w:val="single" w:sz="4" w:space="0" w:color="auto"/>
              <w:right w:val="single" w:sz="4" w:space="0" w:color="auto"/>
            </w:tcBorders>
            <w:noWrap/>
            <w:vAlign w:val="center"/>
            <w:hideMark/>
          </w:tcPr>
          <w:p w14:paraId="3BABAB6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43DAAEBC"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c>
          <w:tcPr>
            <w:tcW w:w="960" w:type="dxa"/>
            <w:tcBorders>
              <w:top w:val="nil"/>
              <w:left w:val="nil"/>
              <w:bottom w:val="single" w:sz="4" w:space="0" w:color="auto"/>
              <w:right w:val="single" w:sz="4" w:space="0" w:color="auto"/>
            </w:tcBorders>
            <w:noWrap/>
            <w:vAlign w:val="center"/>
            <w:hideMark/>
          </w:tcPr>
          <w:p w14:paraId="376E3DDC"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5</w:t>
            </w:r>
          </w:p>
        </w:tc>
        <w:tc>
          <w:tcPr>
            <w:tcW w:w="960" w:type="dxa"/>
            <w:tcBorders>
              <w:top w:val="nil"/>
              <w:left w:val="nil"/>
              <w:bottom w:val="single" w:sz="4" w:space="0" w:color="auto"/>
              <w:right w:val="single" w:sz="8" w:space="0" w:color="auto"/>
            </w:tcBorders>
            <w:noWrap/>
            <w:vAlign w:val="center"/>
            <w:hideMark/>
          </w:tcPr>
          <w:p w14:paraId="1B47F96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4</w:t>
            </w:r>
          </w:p>
        </w:tc>
      </w:tr>
      <w:tr w:rsidR="00D05D67" w:rsidRPr="00462A4F" w14:paraId="6626D8B3" w14:textId="77777777" w:rsidTr="00F84044">
        <w:trPr>
          <w:trHeight w:hRule="exact" w:val="284"/>
          <w:jc w:val="center"/>
        </w:trPr>
        <w:tc>
          <w:tcPr>
            <w:tcW w:w="2684" w:type="dxa"/>
            <w:tcBorders>
              <w:top w:val="nil"/>
              <w:left w:val="single" w:sz="8" w:space="0" w:color="auto"/>
              <w:bottom w:val="single" w:sz="4" w:space="0" w:color="auto"/>
              <w:right w:val="single" w:sz="4" w:space="0" w:color="auto"/>
            </w:tcBorders>
            <w:noWrap/>
            <w:vAlign w:val="center"/>
            <w:hideMark/>
          </w:tcPr>
          <w:p w14:paraId="0B03F4F3" w14:textId="1B213DAD" w:rsidR="00404B4C" w:rsidRPr="00462A4F" w:rsidRDefault="00404B4C" w:rsidP="005F2995">
            <w:pPr>
              <w:rPr>
                <w:rFonts w:ascii="Aptos" w:hAnsi="Aptos" w:cstheme="minorHAnsi"/>
                <w:sz w:val="22"/>
                <w:szCs w:val="22"/>
              </w:rPr>
            </w:pPr>
            <w:r w:rsidRPr="00462A4F">
              <w:rPr>
                <w:rFonts w:ascii="Aptos" w:hAnsi="Aptos" w:cstheme="minorHAnsi"/>
                <w:sz w:val="22"/>
                <w:szCs w:val="22"/>
              </w:rPr>
              <w:t xml:space="preserve">80 000 - </w:t>
            </w:r>
            <w:r w:rsidR="00635C85" w:rsidRPr="00462A4F">
              <w:rPr>
                <w:rFonts w:ascii="Aptos" w:hAnsi="Aptos" w:cstheme="minorHAnsi"/>
                <w:sz w:val="22"/>
                <w:szCs w:val="22"/>
              </w:rPr>
              <w:t>119 999</w:t>
            </w:r>
          </w:p>
        </w:tc>
        <w:tc>
          <w:tcPr>
            <w:tcW w:w="960" w:type="dxa"/>
            <w:tcBorders>
              <w:top w:val="nil"/>
              <w:left w:val="nil"/>
              <w:bottom w:val="single" w:sz="4" w:space="0" w:color="auto"/>
              <w:right w:val="single" w:sz="4" w:space="0" w:color="auto"/>
            </w:tcBorders>
            <w:noWrap/>
            <w:vAlign w:val="center"/>
            <w:hideMark/>
          </w:tcPr>
          <w:p w14:paraId="31D8D5C3"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16</w:t>
            </w:r>
          </w:p>
        </w:tc>
        <w:tc>
          <w:tcPr>
            <w:tcW w:w="960" w:type="dxa"/>
            <w:tcBorders>
              <w:top w:val="nil"/>
              <w:left w:val="nil"/>
              <w:bottom w:val="single" w:sz="4" w:space="0" w:color="auto"/>
              <w:right w:val="single" w:sz="4" w:space="0" w:color="auto"/>
            </w:tcBorders>
            <w:noWrap/>
            <w:vAlign w:val="center"/>
            <w:hideMark/>
          </w:tcPr>
          <w:p w14:paraId="668D5841"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nil"/>
              <w:left w:val="nil"/>
              <w:bottom w:val="single" w:sz="4" w:space="0" w:color="auto"/>
              <w:right w:val="single" w:sz="4" w:space="0" w:color="auto"/>
            </w:tcBorders>
            <w:noWrap/>
            <w:vAlign w:val="center"/>
            <w:hideMark/>
          </w:tcPr>
          <w:p w14:paraId="577F9B3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10</w:t>
            </w:r>
          </w:p>
        </w:tc>
        <w:tc>
          <w:tcPr>
            <w:tcW w:w="960" w:type="dxa"/>
            <w:tcBorders>
              <w:top w:val="nil"/>
              <w:left w:val="nil"/>
              <w:bottom w:val="single" w:sz="4" w:space="0" w:color="auto"/>
              <w:right w:val="single" w:sz="4" w:space="0" w:color="auto"/>
            </w:tcBorders>
            <w:noWrap/>
            <w:vAlign w:val="center"/>
            <w:hideMark/>
          </w:tcPr>
          <w:p w14:paraId="55727282"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7</w:t>
            </w:r>
          </w:p>
        </w:tc>
        <w:tc>
          <w:tcPr>
            <w:tcW w:w="960" w:type="dxa"/>
            <w:tcBorders>
              <w:top w:val="nil"/>
              <w:left w:val="nil"/>
              <w:bottom w:val="single" w:sz="4" w:space="0" w:color="auto"/>
              <w:right w:val="single" w:sz="8" w:space="0" w:color="auto"/>
            </w:tcBorders>
            <w:noWrap/>
            <w:vAlign w:val="center"/>
            <w:hideMark/>
          </w:tcPr>
          <w:p w14:paraId="229FC3CA"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6</w:t>
            </w:r>
          </w:p>
        </w:tc>
      </w:tr>
      <w:tr w:rsidR="00211946" w:rsidRPr="00462A4F" w14:paraId="7F1EAABF" w14:textId="77777777" w:rsidTr="00F84044">
        <w:trPr>
          <w:trHeight w:hRule="exact" w:val="284"/>
          <w:jc w:val="center"/>
        </w:trPr>
        <w:tc>
          <w:tcPr>
            <w:tcW w:w="2684" w:type="dxa"/>
            <w:tcBorders>
              <w:top w:val="nil"/>
              <w:left w:val="single" w:sz="8" w:space="0" w:color="auto"/>
              <w:bottom w:val="single" w:sz="8" w:space="0" w:color="auto"/>
              <w:right w:val="single" w:sz="4" w:space="0" w:color="auto"/>
            </w:tcBorders>
            <w:noWrap/>
            <w:vAlign w:val="center"/>
            <w:hideMark/>
          </w:tcPr>
          <w:p w14:paraId="7B542D54" w14:textId="77777777" w:rsidR="00404B4C" w:rsidRPr="00462A4F" w:rsidRDefault="00404B4C" w:rsidP="005F2995">
            <w:pPr>
              <w:rPr>
                <w:rFonts w:ascii="Aptos" w:hAnsi="Aptos" w:cstheme="minorHAnsi"/>
                <w:sz w:val="22"/>
                <w:szCs w:val="22"/>
              </w:rPr>
            </w:pPr>
            <w:r w:rsidRPr="00462A4F">
              <w:rPr>
                <w:rFonts w:ascii="Aptos" w:hAnsi="Aptos" w:cstheme="minorHAnsi"/>
                <w:sz w:val="22"/>
                <w:szCs w:val="22"/>
              </w:rPr>
              <w:t>120 000 a více</w:t>
            </w:r>
          </w:p>
        </w:tc>
        <w:tc>
          <w:tcPr>
            <w:tcW w:w="960" w:type="dxa"/>
            <w:tcBorders>
              <w:top w:val="nil"/>
              <w:left w:val="nil"/>
              <w:bottom w:val="single" w:sz="8" w:space="0" w:color="auto"/>
              <w:right w:val="single" w:sz="4" w:space="0" w:color="auto"/>
            </w:tcBorders>
            <w:noWrap/>
            <w:vAlign w:val="center"/>
            <w:hideMark/>
          </w:tcPr>
          <w:p w14:paraId="675BFBB4"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21</w:t>
            </w:r>
          </w:p>
        </w:tc>
        <w:tc>
          <w:tcPr>
            <w:tcW w:w="960" w:type="dxa"/>
            <w:tcBorders>
              <w:top w:val="nil"/>
              <w:left w:val="nil"/>
              <w:bottom w:val="single" w:sz="8" w:space="0" w:color="auto"/>
              <w:right w:val="single" w:sz="4" w:space="0" w:color="auto"/>
            </w:tcBorders>
            <w:noWrap/>
            <w:vAlign w:val="center"/>
            <w:hideMark/>
          </w:tcPr>
          <w:p w14:paraId="4ED422E6"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15</w:t>
            </w:r>
          </w:p>
        </w:tc>
        <w:tc>
          <w:tcPr>
            <w:tcW w:w="960" w:type="dxa"/>
            <w:tcBorders>
              <w:top w:val="nil"/>
              <w:left w:val="nil"/>
              <w:bottom w:val="single" w:sz="8" w:space="0" w:color="auto"/>
              <w:right w:val="single" w:sz="4" w:space="0" w:color="auto"/>
            </w:tcBorders>
            <w:noWrap/>
            <w:vAlign w:val="center"/>
            <w:hideMark/>
          </w:tcPr>
          <w:p w14:paraId="3B4BAAB8"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12</w:t>
            </w:r>
          </w:p>
        </w:tc>
        <w:tc>
          <w:tcPr>
            <w:tcW w:w="960" w:type="dxa"/>
            <w:tcBorders>
              <w:top w:val="nil"/>
              <w:left w:val="nil"/>
              <w:bottom w:val="single" w:sz="8" w:space="0" w:color="auto"/>
              <w:right w:val="single" w:sz="4" w:space="0" w:color="auto"/>
            </w:tcBorders>
            <w:noWrap/>
            <w:vAlign w:val="center"/>
            <w:hideMark/>
          </w:tcPr>
          <w:p w14:paraId="60E1348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9</w:t>
            </w:r>
          </w:p>
        </w:tc>
        <w:tc>
          <w:tcPr>
            <w:tcW w:w="960" w:type="dxa"/>
            <w:tcBorders>
              <w:top w:val="nil"/>
              <w:left w:val="nil"/>
              <w:bottom w:val="single" w:sz="8" w:space="0" w:color="auto"/>
              <w:right w:val="single" w:sz="8" w:space="0" w:color="auto"/>
            </w:tcBorders>
            <w:noWrap/>
            <w:vAlign w:val="center"/>
            <w:hideMark/>
          </w:tcPr>
          <w:p w14:paraId="3AA8F729"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8</w:t>
            </w:r>
          </w:p>
        </w:tc>
      </w:tr>
    </w:tbl>
    <w:p w14:paraId="5CF8C210" w14:textId="77777777" w:rsidR="00D66FD7" w:rsidRPr="00462A4F" w:rsidRDefault="00D66FD7" w:rsidP="00D66FD7">
      <w:pPr>
        <w:pStyle w:val="Odstavecseseznamem"/>
        <w:ind w:left="360"/>
        <w:jc w:val="both"/>
        <w:rPr>
          <w:rFonts w:ascii="Aptos" w:hAnsi="Aptos" w:cstheme="minorHAnsi"/>
          <w:snapToGrid w:val="0"/>
        </w:rPr>
      </w:pPr>
    </w:p>
    <w:p w14:paraId="7DED19CF" w14:textId="30005F1F" w:rsidR="005D1FBC" w:rsidRPr="00462A4F" w:rsidRDefault="00D66FD7" w:rsidP="00D66FD7">
      <w:pPr>
        <w:pStyle w:val="Odstavecseseznamem"/>
        <w:numPr>
          <w:ilvl w:val="0"/>
          <w:numId w:val="41"/>
        </w:numPr>
        <w:jc w:val="both"/>
        <w:rPr>
          <w:rFonts w:ascii="Aptos" w:hAnsi="Aptos" w:cstheme="minorHAnsi"/>
          <w:snapToGrid w:val="0"/>
        </w:rPr>
      </w:pPr>
      <w:r w:rsidRPr="00462A4F">
        <w:rPr>
          <w:rFonts w:ascii="Aptos" w:hAnsi="Aptos" w:cstheme="minorHAnsi"/>
          <w:snapToGrid w:val="0"/>
        </w:rPr>
        <w:t>Body získané dle tabulek za umístění se vynásobí:</w:t>
      </w:r>
    </w:p>
    <w:p w14:paraId="6B9E6562" w14:textId="31D21B5B" w:rsidR="00D32661" w:rsidRPr="00462A4F" w:rsidRDefault="00404B4C" w:rsidP="005D1FBC">
      <w:pPr>
        <w:pStyle w:val="Odstavecseseznamem"/>
        <w:numPr>
          <w:ilvl w:val="0"/>
          <w:numId w:val="42"/>
        </w:numPr>
        <w:jc w:val="both"/>
        <w:rPr>
          <w:rFonts w:ascii="Aptos" w:hAnsi="Aptos" w:cstheme="minorHAnsi"/>
        </w:rPr>
      </w:pPr>
      <w:r w:rsidRPr="00462A4F">
        <w:rPr>
          <w:rFonts w:ascii="Aptos" w:hAnsi="Aptos" w:cstheme="minorHAnsi"/>
          <w:b/>
          <w:bCs/>
          <w:snapToGrid w:val="0"/>
        </w:rPr>
        <w:lastRenderedPageBreak/>
        <w:t>počtem členů družstva</w:t>
      </w:r>
      <w:r w:rsidRPr="00462A4F">
        <w:rPr>
          <w:rFonts w:ascii="Aptos" w:hAnsi="Aptos" w:cstheme="minorHAnsi"/>
          <w:snapToGrid w:val="0"/>
        </w:rPr>
        <w:t xml:space="preserve"> podle jednotlivých sportů: </w:t>
      </w:r>
      <w:r w:rsidR="00D32661" w:rsidRPr="00462A4F">
        <w:rPr>
          <w:rFonts w:ascii="Aptos" w:hAnsi="Aptos" w:cstheme="minorHAnsi"/>
          <w:i/>
          <w:iCs/>
        </w:rPr>
        <w:t xml:space="preserve">americký fotbal </w:t>
      </w:r>
      <w:r w:rsidR="00A95955" w:rsidRPr="00462A4F">
        <w:rPr>
          <w:rFonts w:ascii="Aptos" w:hAnsi="Aptos" w:cstheme="minorHAnsi"/>
          <w:i/>
          <w:iCs/>
        </w:rPr>
        <w:t>25</w:t>
      </w:r>
      <w:r w:rsidR="00D32661" w:rsidRPr="00462A4F">
        <w:rPr>
          <w:rFonts w:ascii="Aptos" w:hAnsi="Aptos" w:cstheme="minorHAnsi"/>
          <w:i/>
          <w:iCs/>
        </w:rPr>
        <w:t xml:space="preserve">, baseball </w:t>
      </w:r>
      <w:r w:rsidR="00A95955" w:rsidRPr="00462A4F">
        <w:rPr>
          <w:rFonts w:ascii="Aptos" w:hAnsi="Aptos" w:cstheme="minorHAnsi"/>
          <w:i/>
          <w:iCs/>
        </w:rPr>
        <w:t>18</w:t>
      </w:r>
      <w:r w:rsidR="00D32661" w:rsidRPr="00462A4F">
        <w:rPr>
          <w:rFonts w:ascii="Aptos" w:hAnsi="Aptos" w:cstheme="minorHAnsi"/>
          <w:i/>
          <w:iCs/>
        </w:rPr>
        <w:t xml:space="preserve">, basketbal </w:t>
      </w:r>
      <w:r w:rsidR="00A95955" w:rsidRPr="00462A4F">
        <w:rPr>
          <w:rFonts w:ascii="Aptos" w:hAnsi="Aptos" w:cstheme="minorHAnsi"/>
          <w:i/>
          <w:iCs/>
        </w:rPr>
        <w:t>12</w:t>
      </w:r>
      <w:r w:rsidR="00D32661" w:rsidRPr="00462A4F">
        <w:rPr>
          <w:rFonts w:ascii="Aptos" w:hAnsi="Aptos" w:cstheme="minorHAnsi"/>
          <w:i/>
          <w:iCs/>
        </w:rPr>
        <w:t xml:space="preserve">, florbal </w:t>
      </w:r>
      <w:r w:rsidR="00A95955" w:rsidRPr="00462A4F">
        <w:rPr>
          <w:rFonts w:ascii="Aptos" w:hAnsi="Aptos" w:cstheme="minorHAnsi"/>
          <w:i/>
          <w:iCs/>
        </w:rPr>
        <w:t>20</w:t>
      </w:r>
      <w:r w:rsidR="00D32661" w:rsidRPr="00462A4F">
        <w:rPr>
          <w:rFonts w:ascii="Aptos" w:hAnsi="Aptos" w:cstheme="minorHAnsi"/>
          <w:i/>
          <w:iCs/>
        </w:rPr>
        <w:t xml:space="preserve">, fotbal </w:t>
      </w:r>
      <w:r w:rsidR="00A95955" w:rsidRPr="00462A4F">
        <w:rPr>
          <w:rFonts w:ascii="Aptos" w:hAnsi="Aptos" w:cstheme="minorHAnsi"/>
          <w:i/>
          <w:iCs/>
        </w:rPr>
        <w:t>16</w:t>
      </w:r>
      <w:r w:rsidR="00D32661" w:rsidRPr="00462A4F">
        <w:rPr>
          <w:rFonts w:ascii="Aptos" w:hAnsi="Aptos" w:cstheme="minorHAnsi"/>
          <w:i/>
          <w:iCs/>
        </w:rPr>
        <w:t xml:space="preserve">, házená </w:t>
      </w:r>
      <w:r w:rsidR="00A95955" w:rsidRPr="00462A4F">
        <w:rPr>
          <w:rFonts w:ascii="Aptos" w:hAnsi="Aptos" w:cstheme="minorHAnsi"/>
          <w:i/>
          <w:iCs/>
        </w:rPr>
        <w:t>14</w:t>
      </w:r>
      <w:r w:rsidR="00D32661" w:rsidRPr="00462A4F">
        <w:rPr>
          <w:rFonts w:ascii="Aptos" w:hAnsi="Aptos" w:cstheme="minorHAnsi"/>
          <w:i/>
          <w:iCs/>
        </w:rPr>
        <w:t xml:space="preserve">, hokejbal </w:t>
      </w:r>
      <w:r w:rsidR="00A95955" w:rsidRPr="00462A4F">
        <w:rPr>
          <w:rFonts w:ascii="Aptos" w:hAnsi="Aptos" w:cstheme="minorHAnsi"/>
          <w:i/>
          <w:iCs/>
        </w:rPr>
        <w:t>22</w:t>
      </w:r>
      <w:r w:rsidR="00D32661" w:rsidRPr="00462A4F">
        <w:rPr>
          <w:rFonts w:ascii="Aptos" w:hAnsi="Aptos" w:cstheme="minorHAnsi"/>
          <w:i/>
          <w:iCs/>
        </w:rPr>
        <w:t>, la</w:t>
      </w:r>
      <w:r w:rsidR="00A95955" w:rsidRPr="00462A4F">
        <w:rPr>
          <w:rFonts w:ascii="Aptos" w:hAnsi="Aptos" w:cstheme="minorHAnsi"/>
          <w:i/>
          <w:iCs/>
        </w:rPr>
        <w:t>kros</w:t>
      </w:r>
      <w:r w:rsidR="00D32661" w:rsidRPr="00462A4F">
        <w:rPr>
          <w:rFonts w:ascii="Aptos" w:hAnsi="Aptos" w:cstheme="minorHAnsi"/>
          <w:i/>
          <w:iCs/>
        </w:rPr>
        <w:t xml:space="preserve"> </w:t>
      </w:r>
      <w:r w:rsidR="00A95955" w:rsidRPr="00462A4F">
        <w:rPr>
          <w:rFonts w:ascii="Aptos" w:hAnsi="Aptos" w:cstheme="minorHAnsi"/>
          <w:i/>
          <w:iCs/>
        </w:rPr>
        <w:t>23</w:t>
      </w:r>
      <w:r w:rsidR="00D32661" w:rsidRPr="00462A4F">
        <w:rPr>
          <w:rFonts w:ascii="Aptos" w:hAnsi="Aptos" w:cstheme="minorHAnsi"/>
          <w:i/>
          <w:iCs/>
        </w:rPr>
        <w:t xml:space="preserve">, lední hokej </w:t>
      </w:r>
      <w:r w:rsidR="00A95955" w:rsidRPr="00462A4F">
        <w:rPr>
          <w:rFonts w:ascii="Aptos" w:hAnsi="Aptos" w:cstheme="minorHAnsi"/>
          <w:i/>
          <w:iCs/>
        </w:rPr>
        <w:t>22</w:t>
      </w:r>
      <w:r w:rsidR="00D32661" w:rsidRPr="00462A4F">
        <w:rPr>
          <w:rFonts w:ascii="Aptos" w:hAnsi="Aptos" w:cstheme="minorHAnsi"/>
          <w:i/>
          <w:iCs/>
        </w:rPr>
        <w:t xml:space="preserve">, softbal </w:t>
      </w:r>
      <w:r w:rsidR="00A95955" w:rsidRPr="00462A4F">
        <w:rPr>
          <w:rFonts w:ascii="Aptos" w:hAnsi="Aptos" w:cstheme="minorHAnsi"/>
          <w:i/>
          <w:iCs/>
        </w:rPr>
        <w:t>18</w:t>
      </w:r>
      <w:r w:rsidR="00D32661" w:rsidRPr="00462A4F">
        <w:rPr>
          <w:rFonts w:ascii="Aptos" w:hAnsi="Aptos" w:cstheme="minorHAnsi"/>
          <w:i/>
          <w:iCs/>
        </w:rPr>
        <w:t xml:space="preserve">, volejbal </w:t>
      </w:r>
      <w:r w:rsidR="00A95955" w:rsidRPr="00462A4F">
        <w:rPr>
          <w:rFonts w:ascii="Aptos" w:hAnsi="Aptos" w:cstheme="minorHAnsi"/>
          <w:i/>
          <w:iCs/>
        </w:rPr>
        <w:t>12</w:t>
      </w:r>
      <w:r w:rsidR="00D32661" w:rsidRPr="00462A4F">
        <w:rPr>
          <w:rFonts w:ascii="Aptos" w:hAnsi="Aptos" w:cstheme="minorHAnsi"/>
          <w:i/>
          <w:iCs/>
        </w:rPr>
        <w:t xml:space="preserve">, malá kopaná </w:t>
      </w:r>
      <w:r w:rsidR="00A95955" w:rsidRPr="00462A4F">
        <w:rPr>
          <w:rFonts w:ascii="Aptos" w:hAnsi="Aptos" w:cstheme="minorHAnsi"/>
          <w:i/>
          <w:iCs/>
        </w:rPr>
        <w:t>15</w:t>
      </w:r>
      <w:r w:rsidR="00D66FD7" w:rsidRPr="00462A4F">
        <w:rPr>
          <w:rFonts w:ascii="Aptos" w:hAnsi="Aptos" w:cstheme="minorHAnsi"/>
          <w:i/>
          <w:iCs/>
          <w:snapToGrid w:val="0"/>
        </w:rPr>
        <w:t>;</w:t>
      </w:r>
    </w:p>
    <w:p w14:paraId="407B78A8" w14:textId="0D9FD5A6" w:rsidR="005D1FBC" w:rsidRPr="00462A4F" w:rsidRDefault="00404B4C" w:rsidP="005D1FBC">
      <w:pPr>
        <w:pStyle w:val="Odstavecseseznamem"/>
        <w:numPr>
          <w:ilvl w:val="0"/>
          <w:numId w:val="42"/>
        </w:numPr>
        <w:jc w:val="both"/>
        <w:rPr>
          <w:rFonts w:ascii="Aptos" w:hAnsi="Aptos" w:cstheme="minorHAnsi"/>
          <w:snapToGrid w:val="0"/>
        </w:rPr>
      </w:pPr>
      <w:r w:rsidRPr="00462A4F">
        <w:rPr>
          <w:rFonts w:ascii="Aptos" w:hAnsi="Aptos" w:cstheme="minorHAnsi"/>
          <w:b/>
          <w:bCs/>
          <w:snapToGrid w:val="0"/>
        </w:rPr>
        <w:t>stupňovým koeficientem</w:t>
      </w:r>
      <w:r w:rsidR="00D66FD7" w:rsidRPr="00462A4F">
        <w:rPr>
          <w:rFonts w:ascii="Aptos" w:hAnsi="Aptos" w:cstheme="minorHAnsi"/>
          <w:b/>
          <w:bCs/>
          <w:snapToGrid w:val="0"/>
        </w:rPr>
        <w:t xml:space="preserve">, </w:t>
      </w:r>
      <w:r w:rsidR="00D66FD7" w:rsidRPr="00462A4F">
        <w:rPr>
          <w:rFonts w:ascii="Aptos" w:hAnsi="Aptos" w:cstheme="minorHAnsi"/>
          <w:snapToGrid w:val="0"/>
        </w:rPr>
        <w:t>který</w:t>
      </w:r>
      <w:r w:rsidRPr="00462A4F">
        <w:rPr>
          <w:rFonts w:ascii="Aptos" w:hAnsi="Aptos" w:cstheme="minorHAnsi"/>
          <w:snapToGrid w:val="0"/>
        </w:rPr>
        <w:t xml:space="preserve"> odlišuje počet stupňů struktury soutěží v daném sportovním odvětví pro danou věkovou kategorii. Koeficient je v rozmezí od </w:t>
      </w:r>
      <w:r w:rsidR="00D32661" w:rsidRPr="00462A4F">
        <w:rPr>
          <w:rFonts w:ascii="Aptos" w:hAnsi="Aptos" w:cstheme="minorHAnsi"/>
          <w:snapToGrid w:val="0"/>
        </w:rPr>
        <w:t xml:space="preserve">1 do 10. </w:t>
      </w:r>
      <w:r w:rsidRPr="00462A4F">
        <w:rPr>
          <w:rFonts w:ascii="Aptos" w:hAnsi="Aptos" w:cstheme="minorHAnsi"/>
          <w:snapToGrid w:val="0"/>
        </w:rPr>
        <w:t xml:space="preserve">(např. je-li soutěž desetistupňová, je koef. </w:t>
      </w:r>
      <w:r w:rsidR="00D32661" w:rsidRPr="00462A4F">
        <w:rPr>
          <w:rFonts w:ascii="Aptos" w:hAnsi="Aptos" w:cstheme="minorHAnsi"/>
          <w:snapToGrid w:val="0"/>
        </w:rPr>
        <w:t>10</w:t>
      </w:r>
      <w:r w:rsidRPr="00462A4F">
        <w:rPr>
          <w:rFonts w:ascii="Aptos" w:hAnsi="Aptos" w:cstheme="minorHAnsi"/>
          <w:snapToGrid w:val="0"/>
        </w:rPr>
        <w:t xml:space="preserve">, je-li sedmistupňová, je koef. </w:t>
      </w:r>
      <w:r w:rsidR="00D32661" w:rsidRPr="00462A4F">
        <w:rPr>
          <w:rFonts w:ascii="Aptos" w:hAnsi="Aptos" w:cstheme="minorHAnsi"/>
          <w:snapToGrid w:val="0"/>
        </w:rPr>
        <w:t xml:space="preserve">7 </w:t>
      </w:r>
      <w:r w:rsidRPr="00462A4F">
        <w:rPr>
          <w:rFonts w:ascii="Aptos" w:hAnsi="Aptos" w:cstheme="minorHAnsi"/>
          <w:snapToGrid w:val="0"/>
        </w:rPr>
        <w:t>atd.). Počet stupňů soutěží je vždy vztahován k Pardubicím (Pardubickému kraji)</w:t>
      </w:r>
      <w:r w:rsidR="00BD1F44" w:rsidRPr="00462A4F">
        <w:rPr>
          <w:rFonts w:ascii="Aptos" w:hAnsi="Aptos" w:cstheme="minorHAnsi"/>
          <w:snapToGrid w:val="0"/>
        </w:rPr>
        <w:t>,</w:t>
      </w:r>
      <w:r w:rsidRPr="00462A4F">
        <w:rPr>
          <w:rFonts w:ascii="Aptos" w:hAnsi="Aptos" w:cstheme="minorHAnsi"/>
          <w:snapToGrid w:val="0"/>
        </w:rPr>
        <w:t xml:space="preserve"> nikoliv k maximálnímu počtu úrovní soutěží napříč ČR. </w:t>
      </w:r>
    </w:p>
    <w:p w14:paraId="7808B7A9" w14:textId="77777777" w:rsidR="005D1FBC" w:rsidRPr="00462A4F" w:rsidRDefault="005D1FBC" w:rsidP="005D1FBC">
      <w:pPr>
        <w:pStyle w:val="Odstavecseseznamem"/>
        <w:spacing w:after="0" w:line="240" w:lineRule="auto"/>
        <w:ind w:left="851"/>
        <w:jc w:val="both"/>
        <w:rPr>
          <w:rFonts w:ascii="Aptos" w:hAnsi="Aptos" w:cstheme="minorHAnsi"/>
          <w:i/>
          <w:snapToGrid w:val="0"/>
        </w:rPr>
      </w:pPr>
      <w:r w:rsidRPr="00462A4F">
        <w:rPr>
          <w:rFonts w:ascii="Aptos" w:hAnsi="Aptos" w:cstheme="minorHAnsi"/>
          <w:i/>
          <w:snapToGrid w:val="0"/>
        </w:rPr>
        <w:t>Příklady stupňových koeficientů u některých druhů sportů dle aktuální struktury jejich soutěží:</w:t>
      </w:r>
    </w:p>
    <w:p w14:paraId="017AB5F3"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fotbal - muži 10</w:t>
      </w:r>
    </w:p>
    <w:p w14:paraId="5BA2DFF3"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florbal – muži, volejbal - dospělí 6</w:t>
      </w:r>
    </w:p>
    <w:p w14:paraId="127661B8"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 xml:space="preserve">basketbal – muži 5 </w:t>
      </w:r>
    </w:p>
    <w:p w14:paraId="628F991F"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basketbal – ženy, volejbal – kadetky, fotbal - ženy 4</w:t>
      </w:r>
    </w:p>
    <w:p w14:paraId="39F22CD4"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hokejbal – muži, volejbal – junioři, juniorky, basketbal - dorost, softbal - muži 3</w:t>
      </w:r>
    </w:p>
    <w:p w14:paraId="1AAE9071"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softbal – junioři, lední hokej – ženy, florbal – junioři, dorostenci 2</w:t>
      </w:r>
    </w:p>
    <w:p w14:paraId="35E80735" w14:textId="77777777" w:rsidR="005D1FBC" w:rsidRPr="00462A4F" w:rsidRDefault="005D1FBC" w:rsidP="005D1FBC">
      <w:pPr>
        <w:pStyle w:val="Odstavecseseznamem"/>
        <w:numPr>
          <w:ilvl w:val="0"/>
          <w:numId w:val="44"/>
        </w:numPr>
        <w:rPr>
          <w:rFonts w:ascii="Aptos" w:hAnsi="Aptos" w:cstheme="minorHAnsi"/>
          <w:i/>
          <w:snapToGrid w:val="0"/>
        </w:rPr>
      </w:pPr>
      <w:r w:rsidRPr="00462A4F">
        <w:rPr>
          <w:rFonts w:ascii="Aptos" w:hAnsi="Aptos" w:cstheme="minorHAnsi"/>
          <w:i/>
          <w:snapToGrid w:val="0"/>
        </w:rPr>
        <w:t>malá kopaná, slowpitch, hokejbal – ženy, dorost, junioři 1</w:t>
      </w:r>
    </w:p>
    <w:p w14:paraId="79A1BF3A" w14:textId="5C584DA7" w:rsidR="00BD1F44" w:rsidRPr="00462A4F" w:rsidRDefault="00404B4C" w:rsidP="00D66FD7">
      <w:pPr>
        <w:pStyle w:val="Odstavecseseznamem"/>
        <w:numPr>
          <w:ilvl w:val="0"/>
          <w:numId w:val="41"/>
        </w:numPr>
        <w:jc w:val="both"/>
        <w:rPr>
          <w:rFonts w:ascii="Aptos" w:hAnsi="Aptos" w:cstheme="minorHAnsi"/>
        </w:rPr>
      </w:pPr>
      <w:r w:rsidRPr="00462A4F">
        <w:rPr>
          <w:rFonts w:ascii="Aptos" w:hAnsi="Aptos" w:cstheme="minorHAnsi"/>
          <w:b/>
          <w:bCs/>
          <w:snapToGrid w:val="0"/>
        </w:rPr>
        <w:t>Body lze přiznat pouze za účast v první polovině</w:t>
      </w:r>
      <w:r w:rsidRPr="00462A4F">
        <w:rPr>
          <w:rFonts w:ascii="Aptos" w:hAnsi="Aptos" w:cstheme="minorHAnsi"/>
          <w:snapToGrid w:val="0"/>
        </w:rPr>
        <w:t xml:space="preserve"> (zaokrouhleno </w:t>
      </w:r>
      <w:r w:rsidR="00AC6256" w:rsidRPr="00462A4F">
        <w:rPr>
          <w:rFonts w:ascii="Aptos" w:hAnsi="Aptos" w:cstheme="minorHAnsi"/>
          <w:snapToGrid w:val="0"/>
        </w:rPr>
        <w:t>nahoru</w:t>
      </w:r>
      <w:r w:rsidRPr="00462A4F">
        <w:rPr>
          <w:rFonts w:ascii="Aptos" w:hAnsi="Aptos" w:cstheme="minorHAnsi"/>
          <w:snapToGrid w:val="0"/>
        </w:rPr>
        <w:t xml:space="preserve">) </w:t>
      </w:r>
      <w:r w:rsidRPr="00462A4F">
        <w:rPr>
          <w:rFonts w:ascii="Aptos" w:hAnsi="Aptos" w:cstheme="minorHAnsi"/>
          <w:b/>
          <w:bCs/>
          <w:snapToGrid w:val="0"/>
        </w:rPr>
        <w:t>struktury soutěží</w:t>
      </w:r>
      <w:r w:rsidRPr="00462A4F">
        <w:rPr>
          <w:rFonts w:ascii="Aptos" w:hAnsi="Aptos" w:cstheme="minorHAnsi"/>
          <w:snapToGrid w:val="0"/>
        </w:rPr>
        <w:t xml:space="preserve"> dané věkové kategorie (</w:t>
      </w:r>
      <w:r w:rsidRPr="00462A4F">
        <w:rPr>
          <w:rFonts w:ascii="Aptos" w:hAnsi="Aptos" w:cstheme="minorHAnsi"/>
          <w:i/>
          <w:snapToGrid w:val="0"/>
        </w:rPr>
        <w:t>Např. u šestistupňové struktury soutěží bude brán zřetel na účast družstva v první, druhé nebo třetí nejvyšší soutěži, na účast ve čtvrté až šesté nejvyšší soutěži nebude brán zřetel</w:t>
      </w:r>
      <w:r w:rsidR="00533094" w:rsidRPr="00462A4F">
        <w:rPr>
          <w:rFonts w:ascii="Aptos" w:hAnsi="Aptos" w:cstheme="minorHAnsi"/>
          <w:i/>
          <w:snapToGrid w:val="0"/>
        </w:rPr>
        <w:t>, u pětistupňové struktury bude brán zřetel na účast družstva v</w:t>
      </w:r>
      <w:r w:rsidR="00AC6256" w:rsidRPr="00462A4F">
        <w:rPr>
          <w:rFonts w:ascii="Aptos" w:hAnsi="Aptos" w:cstheme="minorHAnsi"/>
          <w:i/>
          <w:snapToGrid w:val="0"/>
        </w:rPr>
        <w:t> </w:t>
      </w:r>
      <w:r w:rsidR="00533094" w:rsidRPr="00462A4F">
        <w:rPr>
          <w:rFonts w:ascii="Aptos" w:hAnsi="Aptos" w:cstheme="minorHAnsi"/>
          <w:i/>
          <w:snapToGrid w:val="0"/>
        </w:rPr>
        <w:t>první</w:t>
      </w:r>
      <w:r w:rsidR="00AC6256" w:rsidRPr="00462A4F">
        <w:rPr>
          <w:rFonts w:ascii="Aptos" w:hAnsi="Aptos" w:cstheme="minorHAnsi"/>
          <w:i/>
          <w:snapToGrid w:val="0"/>
        </w:rPr>
        <w:t xml:space="preserve">, </w:t>
      </w:r>
      <w:r w:rsidR="00533094" w:rsidRPr="00462A4F">
        <w:rPr>
          <w:rFonts w:ascii="Aptos" w:hAnsi="Aptos" w:cstheme="minorHAnsi"/>
          <w:i/>
          <w:snapToGrid w:val="0"/>
        </w:rPr>
        <w:t>druhé</w:t>
      </w:r>
      <w:r w:rsidR="00AC6256" w:rsidRPr="00462A4F">
        <w:rPr>
          <w:rFonts w:ascii="Aptos" w:hAnsi="Aptos" w:cstheme="minorHAnsi"/>
          <w:i/>
          <w:snapToGrid w:val="0"/>
        </w:rPr>
        <w:t xml:space="preserve"> a třetí</w:t>
      </w:r>
      <w:r w:rsidR="00533094" w:rsidRPr="00462A4F">
        <w:rPr>
          <w:rFonts w:ascii="Aptos" w:hAnsi="Aptos" w:cstheme="minorHAnsi"/>
          <w:i/>
          <w:snapToGrid w:val="0"/>
        </w:rPr>
        <w:t xml:space="preserve"> nejvyšší soutěži apod.</w:t>
      </w:r>
      <w:r w:rsidRPr="00462A4F">
        <w:rPr>
          <w:rFonts w:ascii="Aptos" w:hAnsi="Aptos" w:cstheme="minorHAnsi"/>
          <w:i/>
          <w:snapToGrid w:val="0"/>
        </w:rPr>
        <w:t>).</w:t>
      </w:r>
    </w:p>
    <w:p w14:paraId="44C843FA" w14:textId="77777777" w:rsidR="00404B4C" w:rsidRPr="00462A4F" w:rsidRDefault="00404B4C" w:rsidP="005F2995">
      <w:pPr>
        <w:pStyle w:val="Odstavecseseznamem"/>
        <w:spacing w:after="0" w:line="240" w:lineRule="auto"/>
        <w:ind w:left="851"/>
        <w:jc w:val="both"/>
        <w:rPr>
          <w:rFonts w:ascii="Aptos" w:hAnsi="Aptos" w:cstheme="minorHAnsi"/>
          <w:snapToGrid w:val="0"/>
        </w:rPr>
      </w:pPr>
    </w:p>
    <w:p w14:paraId="51E4A9C2" w14:textId="363527AF" w:rsidR="00404B4C" w:rsidRPr="00462A4F" w:rsidRDefault="00404B4C" w:rsidP="00F5053C">
      <w:pPr>
        <w:pStyle w:val="Odstavecseseznamem"/>
        <w:numPr>
          <w:ilvl w:val="0"/>
          <w:numId w:val="14"/>
        </w:numPr>
        <w:jc w:val="both"/>
        <w:rPr>
          <w:rFonts w:ascii="Aptos" w:hAnsi="Aptos" w:cstheme="minorHAnsi"/>
        </w:rPr>
      </w:pPr>
      <w:r w:rsidRPr="00462A4F">
        <w:rPr>
          <w:rFonts w:ascii="Aptos" w:hAnsi="Aptos" w:cstheme="minorHAnsi"/>
        </w:rPr>
        <w:t xml:space="preserve">Jednotlivým sportovním odvětvím je přiřazen koeficient dle tabulky rozdělení sportů do </w:t>
      </w:r>
      <w:r w:rsidR="00BD1F44" w:rsidRPr="00462A4F">
        <w:rPr>
          <w:rFonts w:ascii="Aptos" w:hAnsi="Aptos" w:cstheme="minorHAnsi"/>
        </w:rPr>
        <w:t>čtyř</w:t>
      </w:r>
      <w:r w:rsidRPr="00462A4F">
        <w:rPr>
          <w:rFonts w:ascii="Aptos" w:hAnsi="Aptos" w:cstheme="minorHAnsi"/>
        </w:rPr>
        <w:t xml:space="preserve"> kategorií dle preferencí („</w:t>
      </w:r>
      <w:r w:rsidRPr="00462A4F">
        <w:rPr>
          <w:rFonts w:ascii="Aptos" w:hAnsi="Aptos" w:cstheme="minorHAnsi"/>
          <w:b/>
          <w:bCs/>
        </w:rPr>
        <w:t>preferenční koeficient</w:t>
      </w:r>
      <w:r w:rsidRPr="00462A4F">
        <w:rPr>
          <w:rFonts w:ascii="Aptos" w:hAnsi="Aptos" w:cstheme="minorHAnsi"/>
        </w:rPr>
        <w:t>“). Koeficient násobí počet získaných bodů. Koeficient pro 1.</w:t>
      </w:r>
      <w:r w:rsidR="004455A0" w:rsidRPr="00462A4F">
        <w:rPr>
          <w:rFonts w:ascii="Aptos" w:hAnsi="Aptos" w:cstheme="minorHAnsi"/>
        </w:rPr>
        <w:t> </w:t>
      </w:r>
      <w:r w:rsidRPr="00462A4F">
        <w:rPr>
          <w:rFonts w:ascii="Aptos" w:hAnsi="Aptos" w:cstheme="minorHAnsi"/>
        </w:rPr>
        <w:t>úroveň preference je 4, pro 2. úroveň preference je 2, pro 3. úroveň preference je 1 a pro 4.</w:t>
      </w:r>
      <w:r w:rsidR="004455A0" w:rsidRPr="00462A4F">
        <w:rPr>
          <w:rFonts w:ascii="Aptos" w:hAnsi="Aptos" w:cstheme="minorHAnsi"/>
        </w:rPr>
        <w:t> </w:t>
      </w:r>
      <w:r w:rsidRPr="00462A4F">
        <w:rPr>
          <w:rFonts w:ascii="Aptos" w:hAnsi="Aptos" w:cstheme="minorHAnsi"/>
        </w:rPr>
        <w:t>úroveň preference je 0,5.</w:t>
      </w:r>
    </w:p>
    <w:p w14:paraId="3C4FA3C2" w14:textId="77777777" w:rsidR="006B0B5F" w:rsidRPr="00462A4F" w:rsidRDefault="006B0B5F" w:rsidP="006B0B5F">
      <w:pPr>
        <w:pStyle w:val="Odstavecseseznamem"/>
        <w:ind w:left="360"/>
        <w:jc w:val="both"/>
        <w:rPr>
          <w:rFonts w:ascii="Aptos" w:hAnsi="Aptos" w:cstheme="minorHAnsi"/>
        </w:rPr>
      </w:pPr>
    </w:p>
    <w:p w14:paraId="65EE8A80" w14:textId="5816B145" w:rsidR="00404B4C" w:rsidRPr="00462A4F" w:rsidRDefault="00404B4C" w:rsidP="006B0B5F">
      <w:pPr>
        <w:pStyle w:val="Odstavecseseznamem"/>
        <w:numPr>
          <w:ilvl w:val="1"/>
          <w:numId w:val="45"/>
        </w:numPr>
        <w:ind w:left="709"/>
        <w:jc w:val="both"/>
        <w:rPr>
          <w:rFonts w:ascii="Aptos" w:hAnsi="Aptos" w:cstheme="minorHAnsi"/>
          <w:snapToGrid w:val="0"/>
        </w:rPr>
      </w:pPr>
      <w:r w:rsidRPr="00462A4F">
        <w:rPr>
          <w:rFonts w:ascii="Aptos" w:hAnsi="Aptos" w:cstheme="minorHAnsi"/>
          <w:snapToGrid w:val="0"/>
        </w:rPr>
        <w:t>Kategorie sportovních odvětví pro přidělení koeficientu preferovaným sportům:</w:t>
      </w:r>
    </w:p>
    <w:tbl>
      <w:tblPr>
        <w:tblStyle w:val="Mkatabulky"/>
        <w:tblW w:w="0" w:type="auto"/>
        <w:jc w:val="center"/>
        <w:tblInd w:w="0" w:type="dxa"/>
        <w:tblLook w:val="04A0" w:firstRow="1" w:lastRow="0" w:firstColumn="1" w:lastColumn="0" w:noHBand="0" w:noVBand="1"/>
      </w:tblPr>
      <w:tblGrid>
        <w:gridCol w:w="2482"/>
        <w:gridCol w:w="6580"/>
      </w:tblGrid>
      <w:tr w:rsidR="00D05D67" w:rsidRPr="00462A4F" w14:paraId="3072BC13" w14:textId="77777777" w:rsidTr="00DC5C05">
        <w:trPr>
          <w:trHeight w:val="100"/>
          <w:jc w:val="center"/>
        </w:trPr>
        <w:tc>
          <w:tcPr>
            <w:tcW w:w="2482" w:type="dxa"/>
          </w:tcPr>
          <w:p w14:paraId="56ADBD00"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Kategorie</w:t>
            </w:r>
          </w:p>
        </w:tc>
        <w:tc>
          <w:tcPr>
            <w:tcW w:w="6580" w:type="dxa"/>
          </w:tcPr>
          <w:p w14:paraId="623899D7" w14:textId="77777777" w:rsidR="00404B4C" w:rsidRPr="00462A4F" w:rsidRDefault="00404B4C" w:rsidP="005F2995">
            <w:pPr>
              <w:jc w:val="center"/>
              <w:rPr>
                <w:rFonts w:ascii="Aptos" w:hAnsi="Aptos" w:cstheme="minorHAnsi"/>
                <w:sz w:val="22"/>
                <w:szCs w:val="22"/>
              </w:rPr>
            </w:pPr>
            <w:r w:rsidRPr="00462A4F">
              <w:rPr>
                <w:rFonts w:ascii="Aptos" w:hAnsi="Aptos" w:cstheme="minorHAnsi"/>
                <w:sz w:val="22"/>
                <w:szCs w:val="22"/>
              </w:rPr>
              <w:t>Sportovní odvětví</w:t>
            </w:r>
          </w:p>
        </w:tc>
      </w:tr>
      <w:tr w:rsidR="00D05D67" w:rsidRPr="00462A4F" w14:paraId="23873654" w14:textId="77777777" w:rsidTr="00DC5C05">
        <w:trPr>
          <w:trHeight w:val="195"/>
          <w:jc w:val="center"/>
        </w:trPr>
        <w:tc>
          <w:tcPr>
            <w:tcW w:w="2482" w:type="dxa"/>
          </w:tcPr>
          <w:p w14:paraId="3CA5FF1E"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Preference na úrovni 1</w:t>
            </w:r>
          </w:p>
          <w:p w14:paraId="4738F00C"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(40 bodů a více)</w:t>
            </w:r>
          </w:p>
        </w:tc>
        <w:tc>
          <w:tcPr>
            <w:tcW w:w="6580" w:type="dxa"/>
          </w:tcPr>
          <w:p w14:paraId="6E5DE781" w14:textId="1DFC6502" w:rsidR="00404B4C" w:rsidRPr="00462A4F" w:rsidRDefault="00404B4C" w:rsidP="005F2995">
            <w:pPr>
              <w:jc w:val="both"/>
              <w:rPr>
                <w:rFonts w:ascii="Aptos" w:hAnsi="Aptos" w:cstheme="minorHAnsi"/>
                <w:sz w:val="22"/>
                <w:szCs w:val="22"/>
              </w:rPr>
            </w:pPr>
            <w:r w:rsidRPr="00462A4F">
              <w:rPr>
                <w:rFonts w:ascii="Aptos" w:hAnsi="Aptos" w:cstheme="minorHAnsi"/>
                <w:sz w:val="22"/>
                <w:szCs w:val="22"/>
              </w:rPr>
              <w:t>atletika, badminton, basketbal*, bikros, florbal, fotbal*, golf,</w:t>
            </w:r>
            <w:r w:rsidR="002966BD" w:rsidRPr="00462A4F">
              <w:rPr>
                <w:rFonts w:ascii="Aptos" w:hAnsi="Aptos" w:cstheme="minorHAnsi"/>
                <w:sz w:val="22"/>
                <w:szCs w:val="22"/>
              </w:rPr>
              <w:t xml:space="preserve"> </w:t>
            </w:r>
            <w:r w:rsidRPr="00462A4F">
              <w:rPr>
                <w:rFonts w:ascii="Aptos" w:hAnsi="Aptos" w:cstheme="minorHAnsi"/>
                <w:sz w:val="22"/>
                <w:szCs w:val="22"/>
              </w:rPr>
              <w:t xml:space="preserve">jachting, </w:t>
            </w:r>
            <w:r w:rsidR="00EC0702" w:rsidRPr="00462A4F">
              <w:rPr>
                <w:rFonts w:ascii="Aptos" w:hAnsi="Aptos" w:cstheme="minorHAnsi"/>
                <w:sz w:val="22"/>
                <w:szCs w:val="22"/>
              </w:rPr>
              <w:t xml:space="preserve">kanoistika – divoká voda, </w:t>
            </w:r>
            <w:r w:rsidRPr="00462A4F">
              <w:rPr>
                <w:rFonts w:ascii="Aptos" w:hAnsi="Aptos" w:cstheme="minorHAnsi"/>
                <w:sz w:val="22"/>
                <w:szCs w:val="22"/>
              </w:rPr>
              <w:t>lední hokej*, orientační sporty, plavání, veslování</w:t>
            </w:r>
            <w:r w:rsidR="003F4B70" w:rsidRPr="00462A4F">
              <w:rPr>
                <w:rFonts w:ascii="Aptos" w:hAnsi="Aptos" w:cstheme="minorHAnsi"/>
                <w:sz w:val="22"/>
                <w:szCs w:val="22"/>
              </w:rPr>
              <w:t>, hokejbal</w:t>
            </w:r>
          </w:p>
        </w:tc>
      </w:tr>
      <w:tr w:rsidR="00D05D67" w:rsidRPr="00462A4F" w14:paraId="54C565CF" w14:textId="77777777" w:rsidTr="00DC5C05">
        <w:trPr>
          <w:trHeight w:val="597"/>
          <w:jc w:val="center"/>
        </w:trPr>
        <w:tc>
          <w:tcPr>
            <w:tcW w:w="2482" w:type="dxa"/>
          </w:tcPr>
          <w:p w14:paraId="153BEEBD"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Preference na úrovni 2</w:t>
            </w:r>
          </w:p>
          <w:p w14:paraId="3742814F"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(30 – 39 bodů)</w:t>
            </w:r>
          </w:p>
        </w:tc>
        <w:tc>
          <w:tcPr>
            <w:tcW w:w="6580" w:type="dxa"/>
          </w:tcPr>
          <w:p w14:paraId="0D677377" w14:textId="3C2E2CFC" w:rsidR="00404B4C" w:rsidRPr="00462A4F" w:rsidRDefault="003F4B70" w:rsidP="005F2995">
            <w:pPr>
              <w:jc w:val="both"/>
              <w:rPr>
                <w:rFonts w:ascii="Aptos" w:hAnsi="Aptos" w:cstheme="minorHAnsi"/>
                <w:sz w:val="22"/>
                <w:szCs w:val="22"/>
              </w:rPr>
            </w:pPr>
            <w:r w:rsidRPr="00462A4F">
              <w:rPr>
                <w:rFonts w:ascii="Aptos" w:hAnsi="Aptos" w:cstheme="minorHAnsi"/>
                <w:sz w:val="22"/>
                <w:szCs w:val="22"/>
              </w:rPr>
              <w:t xml:space="preserve">alpské lyžování, </w:t>
            </w:r>
            <w:r w:rsidR="00404B4C" w:rsidRPr="00462A4F">
              <w:rPr>
                <w:rFonts w:ascii="Aptos" w:hAnsi="Aptos" w:cstheme="minorHAnsi"/>
                <w:sz w:val="22"/>
                <w:szCs w:val="22"/>
              </w:rPr>
              <w:t>billiard, házená,</w:t>
            </w:r>
            <w:r w:rsidR="000D04A7" w:rsidRPr="00462A4F">
              <w:rPr>
                <w:rFonts w:ascii="Aptos" w:hAnsi="Aptos" w:cstheme="minorHAnsi"/>
                <w:sz w:val="22"/>
                <w:szCs w:val="22"/>
              </w:rPr>
              <w:t xml:space="preserve"> </w:t>
            </w:r>
            <w:r w:rsidR="00404B4C" w:rsidRPr="00462A4F">
              <w:rPr>
                <w:rFonts w:ascii="Aptos" w:hAnsi="Aptos" w:cstheme="minorHAnsi"/>
                <w:sz w:val="22"/>
                <w:szCs w:val="22"/>
              </w:rPr>
              <w:t xml:space="preserve">jezdectví, judo, karate, krasobruslení, </w:t>
            </w:r>
            <w:r w:rsidRPr="00462A4F">
              <w:rPr>
                <w:rFonts w:ascii="Aptos" w:hAnsi="Aptos" w:cstheme="minorHAnsi"/>
                <w:sz w:val="22"/>
                <w:szCs w:val="22"/>
              </w:rPr>
              <w:t>lakros</w:t>
            </w:r>
            <w:r w:rsidR="00404B4C" w:rsidRPr="00462A4F">
              <w:rPr>
                <w:rFonts w:ascii="Aptos" w:hAnsi="Aptos" w:cstheme="minorHAnsi"/>
                <w:sz w:val="22"/>
                <w:szCs w:val="22"/>
              </w:rPr>
              <w:t xml:space="preserve">, </w:t>
            </w:r>
            <w:r w:rsidR="00EC0702" w:rsidRPr="00462A4F">
              <w:rPr>
                <w:rFonts w:ascii="Aptos" w:hAnsi="Aptos" w:cstheme="minorHAnsi"/>
                <w:sz w:val="22"/>
                <w:szCs w:val="22"/>
              </w:rPr>
              <w:t xml:space="preserve">malá kopaná, </w:t>
            </w:r>
            <w:r w:rsidR="00404B4C" w:rsidRPr="00462A4F">
              <w:rPr>
                <w:rFonts w:ascii="Aptos" w:hAnsi="Aptos" w:cstheme="minorHAnsi"/>
                <w:sz w:val="22"/>
                <w:szCs w:val="22"/>
              </w:rPr>
              <w:t>plochá dráha, sportovní gymnastika,</w:t>
            </w:r>
            <w:r w:rsidRPr="00462A4F">
              <w:rPr>
                <w:rFonts w:ascii="Aptos" w:hAnsi="Aptos" w:cstheme="minorHAnsi"/>
                <w:sz w:val="22"/>
                <w:szCs w:val="22"/>
              </w:rPr>
              <w:t xml:space="preserve"> softball,</w:t>
            </w:r>
            <w:r w:rsidR="00B51DE9" w:rsidRPr="00462A4F">
              <w:rPr>
                <w:rFonts w:ascii="Aptos" w:hAnsi="Aptos" w:cstheme="minorHAnsi"/>
                <w:sz w:val="22"/>
                <w:szCs w:val="22"/>
              </w:rPr>
              <w:t xml:space="preserve"> sportovní potápění,</w:t>
            </w:r>
            <w:r w:rsidR="00404B4C" w:rsidRPr="00462A4F">
              <w:rPr>
                <w:rFonts w:ascii="Aptos" w:hAnsi="Aptos" w:cstheme="minorHAnsi"/>
                <w:sz w:val="22"/>
                <w:szCs w:val="22"/>
              </w:rPr>
              <w:t xml:space="preserve"> stolní tenis, tenis, triatlon, volejbal</w:t>
            </w:r>
          </w:p>
        </w:tc>
      </w:tr>
      <w:tr w:rsidR="00D05D67" w:rsidRPr="00462A4F" w14:paraId="24F46253" w14:textId="77777777" w:rsidTr="00DC5C05">
        <w:trPr>
          <w:trHeight w:val="401"/>
          <w:jc w:val="center"/>
        </w:trPr>
        <w:tc>
          <w:tcPr>
            <w:tcW w:w="2482" w:type="dxa"/>
          </w:tcPr>
          <w:p w14:paraId="33DF9E47"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Preference na úrovni 3</w:t>
            </w:r>
          </w:p>
          <w:p w14:paraId="24C7C8BC"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(20 – 29 bodů)</w:t>
            </w:r>
          </w:p>
        </w:tc>
        <w:tc>
          <w:tcPr>
            <w:tcW w:w="6580" w:type="dxa"/>
          </w:tcPr>
          <w:p w14:paraId="1F6C9DF4" w14:textId="528085AE" w:rsidR="00404B4C" w:rsidRPr="00462A4F" w:rsidRDefault="00EC0702" w:rsidP="005F2995">
            <w:pPr>
              <w:jc w:val="both"/>
              <w:rPr>
                <w:rFonts w:ascii="Aptos" w:hAnsi="Aptos" w:cstheme="minorHAnsi"/>
                <w:sz w:val="22"/>
                <w:szCs w:val="22"/>
              </w:rPr>
            </w:pPr>
            <w:r w:rsidRPr="00462A4F">
              <w:rPr>
                <w:rFonts w:ascii="Aptos" w:hAnsi="Aptos" w:cstheme="minorHAnsi"/>
                <w:sz w:val="22"/>
                <w:szCs w:val="22"/>
              </w:rPr>
              <w:t xml:space="preserve">americký fotbal, </w:t>
            </w:r>
            <w:r w:rsidR="002966BD" w:rsidRPr="00462A4F">
              <w:rPr>
                <w:rFonts w:ascii="Aptos" w:hAnsi="Aptos" w:cstheme="minorHAnsi"/>
                <w:sz w:val="22"/>
                <w:szCs w:val="22"/>
              </w:rPr>
              <w:t xml:space="preserve">baseball, </w:t>
            </w:r>
            <w:r w:rsidR="00404B4C" w:rsidRPr="00462A4F">
              <w:rPr>
                <w:rFonts w:ascii="Aptos" w:hAnsi="Aptos" w:cstheme="minorHAnsi"/>
                <w:sz w:val="22"/>
                <w:szCs w:val="22"/>
              </w:rPr>
              <w:t xml:space="preserve">box, crossminton, horolezectví, kickbox, lukostřelba, </w:t>
            </w:r>
            <w:r w:rsidRPr="00462A4F">
              <w:rPr>
                <w:rFonts w:ascii="Aptos" w:hAnsi="Aptos" w:cstheme="minorHAnsi"/>
                <w:sz w:val="22"/>
                <w:szCs w:val="22"/>
              </w:rPr>
              <w:t xml:space="preserve">plážový volejbal, </w:t>
            </w:r>
            <w:r w:rsidR="009917CD" w:rsidRPr="00462A4F">
              <w:rPr>
                <w:rFonts w:ascii="Aptos" w:hAnsi="Aptos" w:cstheme="minorHAnsi"/>
                <w:sz w:val="22"/>
                <w:szCs w:val="22"/>
              </w:rPr>
              <w:t xml:space="preserve">sportovní střelba, </w:t>
            </w:r>
            <w:r w:rsidR="003F4B70" w:rsidRPr="00462A4F">
              <w:rPr>
                <w:rFonts w:ascii="Aptos" w:hAnsi="Aptos" w:cstheme="minorHAnsi"/>
                <w:sz w:val="22"/>
                <w:szCs w:val="22"/>
              </w:rPr>
              <w:t>šachy</w:t>
            </w:r>
            <w:r w:rsidR="005C4CF1" w:rsidRPr="00462A4F">
              <w:rPr>
                <w:rFonts w:ascii="Aptos" w:hAnsi="Aptos" w:cstheme="minorHAnsi"/>
                <w:sz w:val="22"/>
                <w:szCs w:val="22"/>
              </w:rPr>
              <w:t>,</w:t>
            </w:r>
            <w:r w:rsidR="002966BD" w:rsidRPr="00462A4F">
              <w:rPr>
                <w:rFonts w:ascii="Aptos" w:hAnsi="Aptos" w:cstheme="minorHAnsi"/>
                <w:sz w:val="22"/>
                <w:szCs w:val="22"/>
              </w:rPr>
              <w:t xml:space="preserve"> </w:t>
            </w:r>
            <w:r w:rsidR="00404B4C" w:rsidRPr="00462A4F">
              <w:rPr>
                <w:rFonts w:ascii="Aptos" w:hAnsi="Aptos" w:cstheme="minorHAnsi"/>
                <w:sz w:val="22"/>
                <w:szCs w:val="22"/>
              </w:rPr>
              <w:t>taekwon-Do ITF</w:t>
            </w:r>
            <w:r w:rsidR="009917CD" w:rsidRPr="00462A4F">
              <w:rPr>
                <w:rFonts w:ascii="Aptos" w:hAnsi="Aptos" w:cstheme="minorHAnsi"/>
                <w:sz w:val="22"/>
                <w:szCs w:val="22"/>
              </w:rPr>
              <w:t>, taneční sport</w:t>
            </w:r>
            <w:r w:rsidR="00404B4C" w:rsidRPr="00462A4F">
              <w:rPr>
                <w:rFonts w:ascii="Aptos" w:hAnsi="Aptos" w:cstheme="minorHAnsi"/>
                <w:sz w:val="22"/>
                <w:szCs w:val="22"/>
              </w:rPr>
              <w:t xml:space="preserve"> </w:t>
            </w:r>
          </w:p>
        </w:tc>
      </w:tr>
      <w:tr w:rsidR="00D05D67" w:rsidRPr="00462A4F" w14:paraId="6D5C6B9D" w14:textId="77777777" w:rsidTr="00DC5C05">
        <w:trPr>
          <w:trHeight w:val="401"/>
          <w:jc w:val="center"/>
        </w:trPr>
        <w:tc>
          <w:tcPr>
            <w:tcW w:w="2482" w:type="dxa"/>
          </w:tcPr>
          <w:p w14:paraId="4E6CC4F8" w14:textId="77777777" w:rsidR="00404B4C" w:rsidRPr="00462A4F" w:rsidRDefault="00404B4C" w:rsidP="005F2995">
            <w:pPr>
              <w:jc w:val="center"/>
              <w:rPr>
                <w:rFonts w:ascii="Aptos" w:hAnsi="Aptos" w:cstheme="minorHAnsi"/>
                <w:b/>
                <w:snapToGrid w:val="0"/>
                <w:sz w:val="22"/>
                <w:szCs w:val="22"/>
              </w:rPr>
            </w:pPr>
            <w:r w:rsidRPr="00462A4F">
              <w:rPr>
                <w:rFonts w:ascii="Aptos" w:hAnsi="Aptos" w:cstheme="minorHAnsi"/>
                <w:b/>
                <w:snapToGrid w:val="0"/>
                <w:sz w:val="22"/>
                <w:szCs w:val="22"/>
              </w:rPr>
              <w:t>Preference na úrovni 4</w:t>
            </w:r>
          </w:p>
          <w:p w14:paraId="3DCD4E7D"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(19 bodů a méně)</w:t>
            </w:r>
          </w:p>
        </w:tc>
        <w:tc>
          <w:tcPr>
            <w:tcW w:w="6580" w:type="dxa"/>
          </w:tcPr>
          <w:p w14:paraId="0848D693" w14:textId="2391495D" w:rsidR="00404B4C" w:rsidRPr="00462A4F" w:rsidRDefault="00404B4C" w:rsidP="005F2995">
            <w:pPr>
              <w:jc w:val="both"/>
              <w:rPr>
                <w:rFonts w:ascii="Aptos" w:hAnsi="Aptos" w:cstheme="minorHAnsi"/>
                <w:sz w:val="22"/>
                <w:szCs w:val="22"/>
              </w:rPr>
            </w:pPr>
            <w:r w:rsidRPr="00462A4F">
              <w:rPr>
                <w:rFonts w:ascii="Aptos" w:hAnsi="Aptos" w:cstheme="minorHAnsi"/>
                <w:sz w:val="22"/>
                <w:szCs w:val="22"/>
              </w:rPr>
              <w:t>brazilian jiu-jitsu, jiu-jitsu, kin-ball, kuželky, MMA, muay thai, r</w:t>
            </w:r>
            <w:r w:rsidR="009917CD" w:rsidRPr="00462A4F">
              <w:rPr>
                <w:rFonts w:ascii="Aptos" w:hAnsi="Aptos" w:cstheme="minorHAnsi"/>
                <w:sz w:val="22"/>
                <w:szCs w:val="22"/>
              </w:rPr>
              <w:t>á</w:t>
            </w:r>
            <w:r w:rsidRPr="00462A4F">
              <w:rPr>
                <w:rFonts w:ascii="Aptos" w:hAnsi="Aptos" w:cstheme="minorHAnsi"/>
                <w:sz w:val="22"/>
                <w:szCs w:val="22"/>
              </w:rPr>
              <w:t>diový orientační běh, silový trojboj</w:t>
            </w:r>
            <w:r w:rsidR="00F947A7" w:rsidRPr="00462A4F">
              <w:rPr>
                <w:rFonts w:ascii="Aptos" w:hAnsi="Aptos" w:cstheme="minorHAnsi"/>
                <w:sz w:val="22"/>
                <w:szCs w:val="22"/>
              </w:rPr>
              <w:t>, street dance</w:t>
            </w:r>
          </w:p>
        </w:tc>
      </w:tr>
    </w:tbl>
    <w:p w14:paraId="0D99584E" w14:textId="77777777" w:rsidR="00404B4C" w:rsidRPr="00462A4F" w:rsidRDefault="00404B4C" w:rsidP="005F2995">
      <w:pPr>
        <w:jc w:val="both"/>
        <w:rPr>
          <w:rFonts w:ascii="Aptos" w:hAnsi="Aptos" w:cstheme="minorHAnsi"/>
          <w:i/>
          <w:iCs/>
          <w:snapToGrid w:val="0"/>
          <w:sz w:val="22"/>
          <w:szCs w:val="22"/>
        </w:rPr>
      </w:pPr>
      <w:r w:rsidRPr="00462A4F">
        <w:rPr>
          <w:rFonts w:ascii="Aptos" w:hAnsi="Aptos" w:cstheme="minorHAnsi"/>
          <w:i/>
          <w:iCs/>
          <w:snapToGrid w:val="0"/>
          <w:sz w:val="22"/>
          <w:szCs w:val="22"/>
        </w:rPr>
        <w:t>* vyjma subjektů podpořených individuálními dotacemi</w:t>
      </w:r>
    </w:p>
    <w:p w14:paraId="4EDD5BF6" w14:textId="77777777" w:rsidR="00404B4C" w:rsidRPr="00462A4F" w:rsidRDefault="00404B4C" w:rsidP="005F2995">
      <w:pPr>
        <w:jc w:val="both"/>
        <w:rPr>
          <w:rFonts w:ascii="Aptos" w:hAnsi="Aptos" w:cstheme="minorHAnsi"/>
          <w:snapToGrid w:val="0"/>
          <w:sz w:val="22"/>
          <w:szCs w:val="22"/>
        </w:rPr>
      </w:pPr>
    </w:p>
    <w:p w14:paraId="1D1DCBFA" w14:textId="77777777" w:rsidR="00404B4C" w:rsidRPr="00462A4F" w:rsidRDefault="00404B4C" w:rsidP="006B0B5F">
      <w:pPr>
        <w:pStyle w:val="Odstavecseseznamem"/>
        <w:numPr>
          <w:ilvl w:val="1"/>
          <w:numId w:val="45"/>
        </w:numPr>
        <w:spacing w:after="0" w:line="240" w:lineRule="auto"/>
        <w:ind w:left="709"/>
        <w:jc w:val="both"/>
        <w:rPr>
          <w:rFonts w:ascii="Aptos" w:hAnsi="Aptos" w:cstheme="minorHAnsi"/>
          <w:snapToGrid w:val="0"/>
        </w:rPr>
      </w:pPr>
      <w:r w:rsidRPr="00462A4F">
        <w:rPr>
          <w:rFonts w:ascii="Aptos" w:hAnsi="Aptos" w:cstheme="minorHAnsi"/>
        </w:rPr>
        <w:t xml:space="preserve">Rozdělení sportovních odvětví do kategorií preferencí je vytvořeno na základě těchto kritérií: </w:t>
      </w:r>
    </w:p>
    <w:p w14:paraId="1B2706F8"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Tradice sportovního odvětví v Pardubicích (max. 8 bodů).</w:t>
      </w:r>
    </w:p>
    <w:p w14:paraId="43432711"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lastRenderedPageBreak/>
        <w:t>Mezinárodní význam sportovního odvětví (max. 10 bodů).</w:t>
      </w:r>
    </w:p>
    <w:p w14:paraId="023EA241"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Velikost sportovního odvětví (členská základna) v rámci České republiky (max. 8 bodů).</w:t>
      </w:r>
    </w:p>
    <w:p w14:paraId="37E33A61"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Velikost sportovního odvětví (členská základna) v rámci města Pardubice (max. 8 bodů).</w:t>
      </w:r>
    </w:p>
    <w:p w14:paraId="23437FDF"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Divácká popularita sportovního odvětví v Pardubicích (max. 3 body).</w:t>
      </w:r>
    </w:p>
    <w:p w14:paraId="6F8D5651"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Mediální publicita sportovního odvětví (max. 3 body).</w:t>
      </w:r>
    </w:p>
    <w:p w14:paraId="1C354622" w14:textId="77777777" w:rsidR="00404B4C" w:rsidRPr="00462A4F" w:rsidRDefault="00404B4C" w:rsidP="009A47BF">
      <w:pPr>
        <w:pStyle w:val="Odstavecseseznamem"/>
        <w:numPr>
          <w:ilvl w:val="0"/>
          <w:numId w:val="27"/>
        </w:numPr>
        <w:spacing w:after="0" w:line="240" w:lineRule="auto"/>
        <w:ind w:left="851" w:hanging="425"/>
        <w:rPr>
          <w:rFonts w:ascii="Aptos" w:hAnsi="Aptos" w:cstheme="minorHAnsi"/>
        </w:rPr>
      </w:pPr>
      <w:r w:rsidRPr="00462A4F">
        <w:rPr>
          <w:rFonts w:ascii="Aptos" w:hAnsi="Aptos" w:cstheme="minorHAnsi"/>
        </w:rPr>
        <w:t>Sportovní reprezentace pardubických sportovců na vrcholných mezinárodních akcích (max. 16 bodů).</w:t>
      </w:r>
    </w:p>
    <w:p w14:paraId="42D03E9F"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49FF4369" w14:textId="0E3CC5E7" w:rsidR="00404B4C" w:rsidRPr="00462A4F" w:rsidRDefault="00404B4C" w:rsidP="006B0B5F">
      <w:pPr>
        <w:pStyle w:val="Odstavecseseznamem"/>
        <w:numPr>
          <w:ilvl w:val="1"/>
          <w:numId w:val="45"/>
        </w:numPr>
        <w:spacing w:after="0" w:line="240" w:lineRule="auto"/>
        <w:ind w:left="709"/>
        <w:jc w:val="both"/>
        <w:rPr>
          <w:rFonts w:ascii="Aptos" w:hAnsi="Aptos" w:cstheme="minorHAnsi"/>
          <w:snapToGrid w:val="0"/>
        </w:rPr>
      </w:pPr>
      <w:r w:rsidRPr="00462A4F">
        <w:rPr>
          <w:rFonts w:ascii="Aptos" w:hAnsi="Aptos" w:cstheme="minorHAnsi"/>
        </w:rPr>
        <w:t xml:space="preserve">V případě, že o dotaci požádá subjekt ve sportovním odvětví, které není zařazené do výše uvedených kategorií preference 1 – 4, bude osloven správci Programu podpory sportu s nutností vyplnění dotazníku, na základě kterého dojde k zařazení sportovního odvětví do příslušné kategorie preference dle kritérií v </w:t>
      </w:r>
      <w:r w:rsidRPr="00462A4F">
        <w:rPr>
          <w:rFonts w:ascii="Aptos" w:hAnsi="Aptos" w:cstheme="minorHAnsi"/>
          <w:snapToGrid w:val="0"/>
        </w:rPr>
        <w:t xml:space="preserve">čl. III. písm. </w:t>
      </w:r>
      <w:r w:rsidR="001C1542" w:rsidRPr="00462A4F">
        <w:rPr>
          <w:rFonts w:ascii="Aptos" w:hAnsi="Aptos" w:cstheme="minorHAnsi"/>
          <w:snapToGrid w:val="0"/>
        </w:rPr>
        <w:t>E</w:t>
      </w:r>
      <w:r w:rsidRPr="00462A4F">
        <w:rPr>
          <w:rFonts w:ascii="Aptos" w:hAnsi="Aptos" w:cstheme="minorHAnsi"/>
          <w:snapToGrid w:val="0"/>
        </w:rPr>
        <w:t xml:space="preserve"> </w:t>
      </w:r>
      <w:r w:rsidRPr="00462A4F">
        <w:rPr>
          <w:rFonts w:ascii="Aptos" w:hAnsi="Aptos" w:cstheme="minorHAnsi"/>
        </w:rPr>
        <w:t xml:space="preserve">odst. </w:t>
      </w:r>
      <w:r w:rsidR="006B0B5F" w:rsidRPr="00462A4F">
        <w:rPr>
          <w:rFonts w:ascii="Aptos" w:hAnsi="Aptos" w:cstheme="minorHAnsi"/>
        </w:rPr>
        <w:t>1</w:t>
      </w:r>
      <w:r w:rsidR="002333DE" w:rsidRPr="00462A4F">
        <w:rPr>
          <w:rFonts w:ascii="Aptos" w:hAnsi="Aptos" w:cstheme="minorHAnsi"/>
        </w:rPr>
        <w:t>1</w:t>
      </w:r>
      <w:r w:rsidR="006B0B5F" w:rsidRPr="00462A4F">
        <w:rPr>
          <w:rFonts w:ascii="Aptos" w:hAnsi="Aptos" w:cstheme="minorHAnsi"/>
        </w:rPr>
        <w:t xml:space="preserve"> písm. c)</w:t>
      </w:r>
      <w:r w:rsidRPr="00462A4F">
        <w:rPr>
          <w:rFonts w:ascii="Aptos" w:hAnsi="Aptos" w:cstheme="minorHAnsi"/>
        </w:rPr>
        <w:t>. Sportovní odvětví, která jsou v kategoriích preferencí již zařazená</w:t>
      </w:r>
      <w:r w:rsidR="00AF3F52" w:rsidRPr="00462A4F">
        <w:rPr>
          <w:rFonts w:ascii="Aptos" w:hAnsi="Aptos" w:cstheme="minorHAnsi"/>
        </w:rPr>
        <w:t>,</w:t>
      </w:r>
      <w:r w:rsidRPr="00462A4F">
        <w:rPr>
          <w:rFonts w:ascii="Aptos" w:hAnsi="Aptos" w:cstheme="minorHAnsi"/>
        </w:rPr>
        <w:t xml:space="preserve"> se znovu nehodnotí.</w:t>
      </w:r>
    </w:p>
    <w:p w14:paraId="60C9F154" w14:textId="77777777" w:rsidR="00404B4C" w:rsidRPr="00462A4F" w:rsidRDefault="00404B4C" w:rsidP="005F2995">
      <w:pPr>
        <w:pStyle w:val="Odstavecseseznamem"/>
        <w:spacing w:after="0" w:line="240" w:lineRule="auto"/>
        <w:ind w:left="426"/>
        <w:jc w:val="both"/>
        <w:rPr>
          <w:rFonts w:ascii="Aptos" w:hAnsi="Aptos" w:cstheme="minorHAnsi"/>
          <w:snapToGrid w:val="0"/>
        </w:rPr>
      </w:pPr>
    </w:p>
    <w:p w14:paraId="3E3C09B8" w14:textId="5011E21F" w:rsidR="00404B4C" w:rsidRPr="00462A4F" w:rsidRDefault="00404B4C" w:rsidP="006B0B5F">
      <w:pPr>
        <w:pStyle w:val="Odstavecseseznamem"/>
        <w:numPr>
          <w:ilvl w:val="1"/>
          <w:numId w:val="45"/>
        </w:numPr>
        <w:ind w:left="709"/>
        <w:jc w:val="both"/>
        <w:rPr>
          <w:rFonts w:ascii="Aptos" w:hAnsi="Aptos" w:cstheme="minorHAnsi"/>
        </w:rPr>
      </w:pPr>
      <w:r w:rsidRPr="00462A4F">
        <w:rPr>
          <w:rFonts w:ascii="Aptos" w:hAnsi="Aptos" w:cstheme="minorHAnsi"/>
        </w:rPr>
        <w:t xml:space="preserve">Komise využívá pro svoji další činnost údaje získané z dotazníků v roce </w:t>
      </w:r>
      <w:r w:rsidR="00DF440A" w:rsidRPr="00462A4F">
        <w:rPr>
          <w:rFonts w:ascii="Aptos" w:hAnsi="Aptos" w:cstheme="minorHAnsi"/>
        </w:rPr>
        <w:t>20</w:t>
      </w:r>
      <w:r w:rsidR="00BD743B" w:rsidRPr="00462A4F">
        <w:rPr>
          <w:rFonts w:ascii="Aptos" w:hAnsi="Aptos" w:cstheme="minorHAnsi"/>
        </w:rPr>
        <w:t>24</w:t>
      </w:r>
      <w:r w:rsidRPr="00462A4F">
        <w:rPr>
          <w:rFonts w:ascii="Aptos" w:hAnsi="Aptos" w:cstheme="minorHAnsi"/>
        </w:rPr>
        <w:t>.</w:t>
      </w:r>
    </w:p>
    <w:p w14:paraId="7A3B0772" w14:textId="77777777" w:rsidR="006B0B5F" w:rsidRPr="00462A4F" w:rsidRDefault="006B0B5F" w:rsidP="006B0B5F">
      <w:pPr>
        <w:pStyle w:val="Odstavecseseznamem"/>
        <w:rPr>
          <w:rFonts w:ascii="Aptos" w:hAnsi="Aptos" w:cstheme="minorHAnsi"/>
        </w:rPr>
      </w:pPr>
    </w:p>
    <w:p w14:paraId="60220688" w14:textId="77777777" w:rsidR="006B0B5F" w:rsidRPr="00462A4F" w:rsidRDefault="006B0B5F" w:rsidP="006B0B5F">
      <w:pPr>
        <w:pStyle w:val="Odstavecseseznamem"/>
        <w:numPr>
          <w:ilvl w:val="0"/>
          <w:numId w:val="14"/>
        </w:numPr>
        <w:jc w:val="both"/>
        <w:rPr>
          <w:rFonts w:ascii="Aptos" w:hAnsi="Aptos" w:cstheme="minorHAnsi"/>
        </w:rPr>
      </w:pPr>
      <w:r w:rsidRPr="00462A4F">
        <w:rPr>
          <w:rFonts w:ascii="Aptos" w:hAnsi="Aptos" w:cstheme="minorHAnsi"/>
        </w:rPr>
        <w:t>Celkový získaný počet bodů je vynásoben konstantou, která je limitována výší rozpočtu na výkonnostní sport v Programu podpory sportu.</w:t>
      </w:r>
    </w:p>
    <w:p w14:paraId="204DA865" w14:textId="77777777" w:rsidR="00404B4C" w:rsidRPr="00462A4F" w:rsidRDefault="00404B4C" w:rsidP="005F2995">
      <w:pPr>
        <w:pStyle w:val="Odstavecseseznamem"/>
        <w:spacing w:after="0" w:line="240" w:lineRule="auto"/>
        <w:ind w:left="426"/>
        <w:jc w:val="both"/>
        <w:rPr>
          <w:rFonts w:ascii="Aptos" w:hAnsi="Aptos" w:cstheme="minorHAnsi"/>
        </w:rPr>
      </w:pPr>
    </w:p>
    <w:p w14:paraId="5E41E848" w14:textId="77777777" w:rsidR="00404B4C" w:rsidRPr="00462A4F" w:rsidRDefault="00404B4C" w:rsidP="005F2995">
      <w:pPr>
        <w:pStyle w:val="Odstavecseseznamem"/>
        <w:spacing w:after="0" w:line="240" w:lineRule="auto"/>
        <w:ind w:left="426"/>
        <w:jc w:val="both"/>
        <w:rPr>
          <w:rFonts w:ascii="Aptos" w:hAnsi="Aptos" w:cstheme="minorHAnsi"/>
        </w:rPr>
      </w:pPr>
    </w:p>
    <w:p w14:paraId="2178F7D6" w14:textId="7FE560E9" w:rsidR="00404B4C" w:rsidRPr="00462A4F" w:rsidRDefault="001C1542" w:rsidP="005F2995">
      <w:pPr>
        <w:ind w:left="786"/>
        <w:rPr>
          <w:rFonts w:ascii="Aptos" w:hAnsi="Aptos" w:cstheme="minorHAnsi"/>
          <w:b/>
          <w:snapToGrid w:val="0"/>
          <w:sz w:val="22"/>
          <w:szCs w:val="22"/>
          <w:u w:val="single"/>
        </w:rPr>
      </w:pPr>
      <w:r w:rsidRPr="00462A4F">
        <w:rPr>
          <w:rFonts w:ascii="Aptos" w:hAnsi="Aptos" w:cstheme="minorHAnsi"/>
          <w:b/>
          <w:snapToGrid w:val="0"/>
          <w:sz w:val="22"/>
          <w:szCs w:val="22"/>
          <w:u w:val="single"/>
        </w:rPr>
        <w:t>F</w:t>
      </w:r>
      <w:r w:rsidR="00635C85" w:rsidRPr="00462A4F">
        <w:rPr>
          <w:rFonts w:ascii="Aptos" w:hAnsi="Aptos" w:cstheme="minorHAnsi"/>
          <w:b/>
          <w:snapToGrid w:val="0"/>
          <w:sz w:val="22"/>
          <w:szCs w:val="22"/>
          <w:u w:val="single"/>
        </w:rPr>
        <w:t xml:space="preserve">. </w:t>
      </w:r>
      <w:r w:rsidR="00404B4C" w:rsidRPr="00462A4F">
        <w:rPr>
          <w:rFonts w:ascii="Aptos" w:hAnsi="Aptos" w:cstheme="minorHAnsi"/>
          <w:b/>
          <w:snapToGrid w:val="0"/>
          <w:sz w:val="22"/>
          <w:szCs w:val="22"/>
          <w:u w:val="single"/>
        </w:rPr>
        <w:t>Dotace na provoz sportovišť</w:t>
      </w:r>
    </w:p>
    <w:p w14:paraId="38C892E0" w14:textId="77777777" w:rsidR="00404B4C" w:rsidRPr="00462A4F" w:rsidRDefault="00404B4C" w:rsidP="005F2995">
      <w:pPr>
        <w:pStyle w:val="Odstavecseseznamem"/>
        <w:spacing w:after="0" w:line="240" w:lineRule="auto"/>
        <w:ind w:left="1146"/>
        <w:rPr>
          <w:rFonts w:ascii="Aptos" w:hAnsi="Aptos" w:cstheme="minorHAnsi"/>
          <w:b/>
          <w:snapToGrid w:val="0"/>
          <w:u w:val="single"/>
        </w:rPr>
      </w:pPr>
    </w:p>
    <w:p w14:paraId="01B775D1"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rPr>
        <w:t>Dotace je určena samostatnému právnímu subjektu (spolky - TJ, SK, fyzické osoby podnikající apod.) provozujícímu pravidelnou sportovní nebo tělovýchovnou činnost:</w:t>
      </w:r>
    </w:p>
    <w:p w14:paraId="762F8F9D" w14:textId="2D87CD69" w:rsidR="00404B4C" w:rsidRPr="00462A4F" w:rsidRDefault="00404B4C" w:rsidP="00F5053C">
      <w:pPr>
        <w:pStyle w:val="ListParagraph1"/>
        <w:numPr>
          <w:ilvl w:val="1"/>
          <w:numId w:val="15"/>
        </w:numPr>
        <w:spacing w:after="0" w:line="240" w:lineRule="auto"/>
        <w:ind w:left="709"/>
        <w:jc w:val="both"/>
        <w:rPr>
          <w:rFonts w:ascii="Aptos" w:hAnsi="Aptos" w:cstheme="minorHAnsi"/>
        </w:rPr>
      </w:pPr>
      <w:r w:rsidRPr="00462A4F">
        <w:rPr>
          <w:rFonts w:ascii="Aptos" w:hAnsi="Aptos" w:cstheme="minorHAnsi"/>
        </w:rPr>
        <w:t>na pokrytí</w:t>
      </w:r>
      <w:r w:rsidR="001453AC" w:rsidRPr="00462A4F">
        <w:rPr>
          <w:rFonts w:ascii="Aptos" w:hAnsi="Aptos" w:cstheme="minorHAnsi"/>
        </w:rPr>
        <w:t xml:space="preserve"> </w:t>
      </w:r>
      <w:r w:rsidRPr="00462A4F">
        <w:rPr>
          <w:rFonts w:ascii="Aptos" w:hAnsi="Aptos" w:cstheme="minorHAnsi"/>
        </w:rPr>
        <w:t xml:space="preserve">prokazatelně vynaložených </w:t>
      </w:r>
      <w:r w:rsidRPr="00462A4F">
        <w:rPr>
          <w:rFonts w:ascii="Aptos" w:hAnsi="Aptos" w:cstheme="minorHAnsi"/>
          <w:b/>
        </w:rPr>
        <w:t xml:space="preserve">nákladů na nájemné </w:t>
      </w:r>
      <w:r w:rsidRPr="00462A4F">
        <w:rPr>
          <w:rFonts w:ascii="Aptos" w:hAnsi="Aptos" w:cstheme="minorHAnsi"/>
          <w:bCs/>
        </w:rPr>
        <w:t>sportovišť</w:t>
      </w:r>
      <w:r w:rsidRPr="00462A4F">
        <w:rPr>
          <w:rFonts w:ascii="Aptos" w:hAnsi="Aptos" w:cstheme="minorHAnsi"/>
        </w:rPr>
        <w:t>;</w:t>
      </w:r>
    </w:p>
    <w:p w14:paraId="19A57F30" w14:textId="58886780" w:rsidR="00404B4C" w:rsidRPr="00462A4F" w:rsidRDefault="00404B4C" w:rsidP="00F5053C">
      <w:pPr>
        <w:pStyle w:val="ListParagraph1"/>
        <w:numPr>
          <w:ilvl w:val="1"/>
          <w:numId w:val="15"/>
        </w:numPr>
        <w:spacing w:after="0" w:line="240" w:lineRule="auto"/>
        <w:ind w:left="709"/>
        <w:jc w:val="both"/>
        <w:rPr>
          <w:rFonts w:ascii="Aptos" w:hAnsi="Aptos" w:cstheme="minorHAnsi"/>
        </w:rPr>
      </w:pPr>
      <w:r w:rsidRPr="00462A4F">
        <w:rPr>
          <w:rFonts w:ascii="Aptos" w:hAnsi="Aptos" w:cstheme="minorHAnsi"/>
        </w:rPr>
        <w:t>na pokrytí</w:t>
      </w:r>
      <w:r w:rsidR="001453AC" w:rsidRPr="00462A4F">
        <w:rPr>
          <w:rFonts w:ascii="Aptos" w:hAnsi="Aptos" w:cstheme="minorHAnsi"/>
        </w:rPr>
        <w:t xml:space="preserve"> </w:t>
      </w:r>
      <w:r w:rsidRPr="00462A4F">
        <w:rPr>
          <w:rFonts w:ascii="Aptos" w:hAnsi="Aptos" w:cstheme="minorHAnsi"/>
        </w:rPr>
        <w:t xml:space="preserve">prokazatelně vynaložených </w:t>
      </w:r>
      <w:r w:rsidRPr="00462A4F">
        <w:rPr>
          <w:rFonts w:ascii="Aptos" w:hAnsi="Aptos" w:cstheme="minorHAnsi"/>
          <w:b/>
        </w:rPr>
        <w:t>nákladů na energie</w:t>
      </w:r>
      <w:r w:rsidRPr="00462A4F">
        <w:rPr>
          <w:rFonts w:ascii="Aptos" w:hAnsi="Aptos" w:cstheme="minorHAnsi"/>
        </w:rPr>
        <w:t xml:space="preserve"> za užívání sportovišť;</w:t>
      </w:r>
    </w:p>
    <w:p w14:paraId="7D0D164C" w14:textId="77777777" w:rsidR="00404B4C" w:rsidRPr="00462A4F" w:rsidRDefault="00404B4C" w:rsidP="00F5053C">
      <w:pPr>
        <w:pStyle w:val="ListParagraph1"/>
        <w:numPr>
          <w:ilvl w:val="1"/>
          <w:numId w:val="15"/>
        </w:numPr>
        <w:spacing w:after="0" w:line="240" w:lineRule="auto"/>
        <w:ind w:left="709"/>
        <w:jc w:val="both"/>
        <w:rPr>
          <w:rFonts w:ascii="Aptos" w:hAnsi="Aptos" w:cstheme="minorHAnsi"/>
        </w:rPr>
      </w:pPr>
      <w:r w:rsidRPr="00462A4F">
        <w:rPr>
          <w:rFonts w:ascii="Aptos" w:hAnsi="Aptos" w:cstheme="minorHAnsi"/>
          <w:snapToGrid w:val="0"/>
        </w:rPr>
        <w:t xml:space="preserve">k zajištění </w:t>
      </w:r>
      <w:r w:rsidRPr="00462A4F">
        <w:rPr>
          <w:rFonts w:ascii="Aptos" w:hAnsi="Aptos" w:cstheme="minorHAnsi"/>
          <w:b/>
          <w:snapToGrid w:val="0"/>
        </w:rPr>
        <w:t>provozu,</w:t>
      </w:r>
      <w:r w:rsidRPr="00462A4F">
        <w:rPr>
          <w:rFonts w:ascii="Aptos" w:hAnsi="Aptos" w:cstheme="minorHAnsi"/>
          <w:snapToGrid w:val="0"/>
        </w:rPr>
        <w:t xml:space="preserve"> </w:t>
      </w:r>
      <w:r w:rsidRPr="00462A4F">
        <w:rPr>
          <w:rFonts w:ascii="Aptos" w:hAnsi="Aptos" w:cstheme="minorHAnsi"/>
          <w:b/>
          <w:snapToGrid w:val="0"/>
        </w:rPr>
        <w:t>údržby a drobných oprav</w:t>
      </w:r>
      <w:r w:rsidRPr="00462A4F">
        <w:rPr>
          <w:rFonts w:ascii="Aptos" w:hAnsi="Aptos" w:cstheme="minorHAnsi"/>
          <w:snapToGrid w:val="0"/>
        </w:rPr>
        <w:t xml:space="preserve"> sportovišť, která jsou </w:t>
      </w:r>
      <w:r w:rsidRPr="00462A4F">
        <w:rPr>
          <w:rFonts w:ascii="Aptos" w:hAnsi="Aptos" w:cstheme="minorHAnsi"/>
          <w:b/>
          <w:bCs/>
          <w:snapToGrid w:val="0"/>
        </w:rPr>
        <w:t>v majetku žadatelů</w:t>
      </w:r>
      <w:r w:rsidRPr="00462A4F">
        <w:rPr>
          <w:rFonts w:ascii="Aptos" w:hAnsi="Aptos" w:cstheme="minorHAnsi"/>
          <w:snapToGrid w:val="0"/>
        </w:rPr>
        <w:t xml:space="preserve"> se sídlem v Pardubicích, nikoli v majetku jiných subjektů. Komise pro sport však může učinit výjimku, a to např. pokud je sportoviště v majetku města;</w:t>
      </w:r>
    </w:p>
    <w:p w14:paraId="7A1D54D9" w14:textId="6D749866" w:rsidR="00404B4C" w:rsidRPr="00462A4F" w:rsidRDefault="00404B4C" w:rsidP="00F5053C">
      <w:pPr>
        <w:pStyle w:val="ListParagraph1"/>
        <w:numPr>
          <w:ilvl w:val="1"/>
          <w:numId w:val="15"/>
        </w:numPr>
        <w:spacing w:after="0" w:line="240" w:lineRule="auto"/>
        <w:ind w:left="709"/>
        <w:jc w:val="both"/>
        <w:rPr>
          <w:rFonts w:ascii="Aptos" w:hAnsi="Aptos" w:cstheme="minorHAnsi"/>
        </w:rPr>
      </w:pPr>
      <w:r w:rsidRPr="00462A4F">
        <w:rPr>
          <w:rFonts w:ascii="Aptos" w:hAnsi="Aptos" w:cstheme="minorHAnsi"/>
          <w:snapToGrid w:val="0"/>
        </w:rPr>
        <w:t xml:space="preserve">na odměnu </w:t>
      </w:r>
      <w:r w:rsidRPr="00462A4F">
        <w:rPr>
          <w:rFonts w:ascii="Aptos" w:hAnsi="Aptos" w:cstheme="minorHAnsi"/>
          <w:b/>
          <w:snapToGrid w:val="0"/>
        </w:rPr>
        <w:t>správci sportoviště</w:t>
      </w:r>
      <w:r w:rsidRPr="00462A4F">
        <w:rPr>
          <w:rFonts w:ascii="Aptos" w:hAnsi="Aptos" w:cstheme="minorHAnsi"/>
          <w:snapToGrid w:val="0"/>
        </w:rPr>
        <w:t>, který je zaměstnancem spolku (TJ, SK). Odměna správce musí být vztažena ke sportovišti, kde žadatel (TJ, SK) vykonává svoji pravidelnou sportovní činnost a je vlastníkem tohoto sportoviště nebo má s vlastníkem tohoto sportoviště uzavřenou nájemní smlouvu.</w:t>
      </w:r>
    </w:p>
    <w:p w14:paraId="25F80245" w14:textId="77777777" w:rsidR="00F5053C" w:rsidRPr="00462A4F" w:rsidRDefault="00F5053C" w:rsidP="00F5053C">
      <w:pPr>
        <w:pStyle w:val="ListParagraph1"/>
        <w:spacing w:after="0" w:line="240" w:lineRule="auto"/>
        <w:ind w:left="709"/>
        <w:jc w:val="both"/>
        <w:rPr>
          <w:rFonts w:ascii="Aptos" w:hAnsi="Aptos" w:cstheme="minorHAnsi"/>
        </w:rPr>
      </w:pPr>
    </w:p>
    <w:p w14:paraId="02477800" w14:textId="3A7D357D" w:rsidR="00094D8A" w:rsidRPr="00462A4F" w:rsidRDefault="00094D8A" w:rsidP="00F5053C">
      <w:pPr>
        <w:pStyle w:val="ListParagraph1"/>
        <w:numPr>
          <w:ilvl w:val="0"/>
          <w:numId w:val="15"/>
        </w:numPr>
        <w:spacing w:after="0" w:line="240" w:lineRule="auto"/>
        <w:jc w:val="both"/>
        <w:rPr>
          <w:rFonts w:ascii="Aptos" w:hAnsi="Aptos" w:cstheme="minorHAnsi"/>
        </w:rPr>
      </w:pPr>
      <w:r w:rsidRPr="00462A4F">
        <w:rPr>
          <w:rFonts w:ascii="Aptos" w:hAnsi="Aptos" w:cstheme="minorHAnsi"/>
          <w:snapToGrid w:val="0"/>
        </w:rPr>
        <w:t>Drobnou opravou se rozumí oprava neinvestičního charakteru v</w:t>
      </w:r>
      <w:r w:rsidR="006F3CEB" w:rsidRPr="00462A4F">
        <w:rPr>
          <w:rFonts w:ascii="Aptos" w:hAnsi="Aptos" w:cstheme="minorHAnsi"/>
          <w:snapToGrid w:val="0"/>
        </w:rPr>
        <w:t>e smyslu</w:t>
      </w:r>
      <w:r w:rsidRPr="00462A4F">
        <w:rPr>
          <w:rFonts w:ascii="Aptos" w:hAnsi="Aptos" w:cstheme="minorHAnsi"/>
          <w:snapToGrid w:val="0"/>
        </w:rPr>
        <w:t xml:space="preserve"> čl. II písm. A odst. </w:t>
      </w:r>
      <w:r w:rsidR="00700768" w:rsidRPr="00700768">
        <w:rPr>
          <w:rFonts w:ascii="Aptos" w:hAnsi="Aptos" w:cstheme="minorHAnsi"/>
          <w:snapToGrid w:val="0"/>
          <w:color w:val="4472C4" w:themeColor="accent1"/>
        </w:rPr>
        <w:t>7</w:t>
      </w:r>
      <w:r w:rsidR="006F3CEB" w:rsidRPr="00462A4F">
        <w:rPr>
          <w:rFonts w:ascii="Aptos" w:hAnsi="Aptos" w:cstheme="minorHAnsi"/>
          <w:snapToGrid w:val="0"/>
        </w:rPr>
        <w:t xml:space="preserve"> těchto Pravidel.</w:t>
      </w:r>
    </w:p>
    <w:p w14:paraId="524CF0C2"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6CBD19EA"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Dotace je určena na sportoviště nacházející se na území města Pardubic, výjimečně i na sportoviště nacházející se mimo území města Pardubic. Upřednostňovány budou žádosti o dotace na sportoviště nacházející se na území města Pardubic. Dotace se vztahuje na tato sportoviště:</w:t>
      </w:r>
    </w:p>
    <w:p w14:paraId="2D98253D"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atletické, plochodrážní či jiné stadióny,</w:t>
      </w:r>
    </w:p>
    <w:p w14:paraId="40D9591F"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plavecké bazény,</w:t>
      </w:r>
    </w:p>
    <w:p w14:paraId="6D3CCA6F"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bikrosové a jiné dráhy,</w:t>
      </w:r>
    </w:p>
    <w:p w14:paraId="502EEBCD"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fotbalová, softbalová hřiště, hřiště na malou kopanou a jiná otevřená travnatá hřiště,</w:t>
      </w:r>
    </w:p>
    <w:p w14:paraId="3318EB78"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sportovní haly a tělocvičny,</w:t>
      </w:r>
    </w:p>
    <w:p w14:paraId="5E0E25D2"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tenisové, volejbalové, nohejbalové a jiné kurty,</w:t>
      </w:r>
    </w:p>
    <w:p w14:paraId="5FCDD137"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herny stolního tenisu, kuželek apod.,</w:t>
      </w:r>
    </w:p>
    <w:p w14:paraId="75E00258"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loděnice, střelnice a jiná sportoviště.</w:t>
      </w:r>
    </w:p>
    <w:p w14:paraId="2DC6E23B" w14:textId="77777777" w:rsidR="00404B4C" w:rsidRPr="00462A4F" w:rsidRDefault="00404B4C" w:rsidP="005F2995">
      <w:pPr>
        <w:jc w:val="both"/>
        <w:rPr>
          <w:rFonts w:ascii="Aptos" w:hAnsi="Aptos" w:cstheme="minorHAnsi"/>
          <w:snapToGrid w:val="0"/>
          <w:sz w:val="22"/>
          <w:szCs w:val="22"/>
        </w:rPr>
      </w:pPr>
    </w:p>
    <w:p w14:paraId="41E1B971"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lastRenderedPageBreak/>
        <w:t>Podporovaná sportoviště:</w:t>
      </w:r>
    </w:p>
    <w:p w14:paraId="0B93ECE2" w14:textId="77777777"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vlastněné městem Pardubice nebo společností, ve které má město Pardubice podíl. Nebo je město Pardubice zřizovatelem subjektu, který je majitelem sportoviště.</w:t>
      </w:r>
    </w:p>
    <w:p w14:paraId="44F362DB" w14:textId="77777777"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vlastněné Pardubickým krajem nebo společností, ve které má Pardubický kraj podíl. Nebo je Pardubický kraj zřizovatelem subjektu, který je majitelem sportoviště.</w:t>
      </w:r>
    </w:p>
    <w:p w14:paraId="482453B5" w14:textId="77777777"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vlastněné Univerzitou Pardubice.</w:t>
      </w:r>
    </w:p>
    <w:p w14:paraId="34AC3307" w14:textId="77777777"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které je tradičním sportovištěm (existuje minimálně 5 let).</w:t>
      </w:r>
    </w:p>
    <w:p w14:paraId="4D2E5913" w14:textId="77777777"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které vlastní a využívá tradiční sportovní klub (klub existuje minimálně 3 roky).</w:t>
      </w:r>
    </w:p>
    <w:p w14:paraId="061C1D53" w14:textId="3AB7102F" w:rsidR="00404B4C" w:rsidRPr="00462A4F" w:rsidRDefault="00404B4C" w:rsidP="009A47BF">
      <w:pPr>
        <w:pStyle w:val="Odstavecseseznamem"/>
        <w:numPr>
          <w:ilvl w:val="0"/>
          <w:numId w:val="26"/>
        </w:numPr>
        <w:spacing w:after="0" w:line="240" w:lineRule="auto"/>
        <w:ind w:left="851" w:hanging="425"/>
        <w:jc w:val="both"/>
        <w:rPr>
          <w:rFonts w:ascii="Aptos" w:hAnsi="Aptos" w:cstheme="minorHAnsi"/>
          <w:snapToGrid w:val="0"/>
        </w:rPr>
      </w:pPr>
      <w:r w:rsidRPr="00462A4F">
        <w:rPr>
          <w:rFonts w:ascii="Aptos" w:hAnsi="Aptos" w:cstheme="minorHAnsi"/>
          <w:snapToGrid w:val="0"/>
        </w:rPr>
        <w:t>Sportoviště, které komise pro sport Rady města Pardubic uzná jako nenahraditelné.</w:t>
      </w:r>
    </w:p>
    <w:p w14:paraId="1BF4B18B" w14:textId="77777777" w:rsidR="00215FA0" w:rsidRPr="00462A4F" w:rsidRDefault="00215FA0" w:rsidP="00215FA0">
      <w:pPr>
        <w:pStyle w:val="Odstavecseseznamem"/>
        <w:spacing w:after="0" w:line="240" w:lineRule="auto"/>
        <w:ind w:left="851"/>
        <w:jc w:val="both"/>
        <w:rPr>
          <w:rFonts w:ascii="Aptos" w:hAnsi="Aptos" w:cstheme="minorHAnsi"/>
          <w:snapToGrid w:val="0"/>
        </w:rPr>
      </w:pPr>
    </w:p>
    <w:p w14:paraId="5F870790"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rPr>
        <w:t>Při určení výše dotace (a tím i výše té části nákladů, která bude případnou dotací kryta) zohlední komise pro sport zejména následující kritéria na straně žadatele o dotaci:</w:t>
      </w:r>
    </w:p>
    <w:p w14:paraId="5A3A0CC8"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zda se jedná o užívání sportoviště k aktivní sportovní nebo tělovýchovné činnosti dětí a mládeže,</w:t>
      </w:r>
    </w:p>
    <w:p w14:paraId="00093CF6" w14:textId="7777777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zda se jedná o užívání sportoviště ke sportovní nebo tělovýchovné činnosti zdravotně handicapovaných osob (bez ohledu na jejich věk či sportovní výkonnost),</w:t>
      </w:r>
    </w:p>
    <w:p w14:paraId="7D7456D8" w14:textId="7B7641B7" w:rsidR="00404B4C" w:rsidRPr="00462A4F" w:rsidRDefault="00404B4C" w:rsidP="00F5053C">
      <w:pPr>
        <w:numPr>
          <w:ilvl w:val="0"/>
          <w:numId w:val="3"/>
        </w:numPr>
        <w:tabs>
          <w:tab w:val="clear" w:pos="720"/>
          <w:tab w:val="num" w:pos="1353"/>
        </w:tabs>
        <w:ind w:left="851" w:hanging="425"/>
        <w:jc w:val="both"/>
        <w:rPr>
          <w:rFonts w:ascii="Aptos" w:hAnsi="Aptos" w:cstheme="minorHAnsi"/>
          <w:snapToGrid w:val="0"/>
          <w:sz w:val="22"/>
          <w:szCs w:val="22"/>
        </w:rPr>
      </w:pPr>
      <w:r w:rsidRPr="00462A4F">
        <w:rPr>
          <w:rFonts w:ascii="Aptos" w:hAnsi="Aptos" w:cstheme="minorHAnsi"/>
          <w:snapToGrid w:val="0"/>
          <w:sz w:val="22"/>
          <w:szCs w:val="22"/>
        </w:rPr>
        <w:t>zda žadatelem o dotaci je subjekt, který nese (např. z titulu nájemní smlouvy) ze svého majetku náklady na údržbu a opravy sportoviště.</w:t>
      </w:r>
    </w:p>
    <w:p w14:paraId="7334A67C" w14:textId="77777777" w:rsidR="00404B4C" w:rsidRPr="00462A4F" w:rsidRDefault="00404B4C" w:rsidP="005F2995">
      <w:pPr>
        <w:jc w:val="both"/>
        <w:rPr>
          <w:rFonts w:ascii="Aptos" w:hAnsi="Aptos" w:cstheme="minorHAnsi"/>
          <w:snapToGrid w:val="0"/>
          <w:sz w:val="22"/>
          <w:szCs w:val="22"/>
        </w:rPr>
      </w:pPr>
    </w:p>
    <w:p w14:paraId="45E3E100"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rPr>
        <w:t>Výpočet výše přidělené dotace:</w:t>
      </w:r>
    </w:p>
    <w:p w14:paraId="523BA3E0" w14:textId="77777777" w:rsidR="00404B4C" w:rsidRPr="00462A4F" w:rsidRDefault="00404B4C" w:rsidP="005F2995">
      <w:pPr>
        <w:pStyle w:val="ListParagraph1"/>
        <w:spacing w:after="0" w:line="240" w:lineRule="auto"/>
        <w:ind w:left="851"/>
        <w:jc w:val="both"/>
        <w:rPr>
          <w:rFonts w:ascii="Aptos" w:hAnsi="Aptos" w:cstheme="minorHAnsi"/>
        </w:rPr>
      </w:pPr>
    </w:p>
    <w:p w14:paraId="550AB146" w14:textId="77777777" w:rsidR="00404B4C" w:rsidRPr="00462A4F" w:rsidRDefault="00404B4C" w:rsidP="005F2995">
      <w:pPr>
        <w:pStyle w:val="ListParagraph1"/>
        <w:spacing w:after="0" w:line="240" w:lineRule="auto"/>
        <w:ind w:left="851"/>
        <w:jc w:val="both"/>
        <w:rPr>
          <w:rFonts w:ascii="Aptos" w:hAnsi="Aptos" w:cstheme="minorHAnsi"/>
        </w:rPr>
      </w:pPr>
      <w:r w:rsidRPr="00462A4F">
        <w:rPr>
          <w:rFonts w:ascii="Aptos" w:hAnsi="Aptos" w:cstheme="minorHAnsi"/>
        </w:rPr>
        <w:t>D = (ŽOČI + ČPÚ) * K</w:t>
      </w:r>
    </w:p>
    <w:p w14:paraId="163FAFA9" w14:textId="77777777" w:rsidR="00404B4C" w:rsidRPr="00462A4F" w:rsidRDefault="00404B4C" w:rsidP="005F2995">
      <w:pPr>
        <w:ind w:left="1418" w:firstLine="850"/>
        <w:jc w:val="both"/>
        <w:rPr>
          <w:rFonts w:ascii="Aptos" w:hAnsi="Aptos" w:cstheme="minorHAnsi"/>
          <w:sz w:val="22"/>
          <w:szCs w:val="22"/>
          <w:lang w:eastAsia="en-US"/>
        </w:rPr>
      </w:pPr>
    </w:p>
    <w:p w14:paraId="2442A915" w14:textId="77777777" w:rsidR="00404B4C" w:rsidRPr="00462A4F" w:rsidRDefault="00404B4C" w:rsidP="005F2995">
      <w:pPr>
        <w:ind w:left="1418" w:firstLine="850"/>
        <w:jc w:val="both"/>
        <w:rPr>
          <w:rFonts w:ascii="Aptos" w:hAnsi="Aptos" w:cstheme="minorHAnsi"/>
          <w:sz w:val="22"/>
          <w:szCs w:val="22"/>
          <w:lang w:eastAsia="en-US"/>
        </w:rPr>
      </w:pPr>
      <w:r w:rsidRPr="00462A4F">
        <w:rPr>
          <w:rFonts w:ascii="Aptos" w:hAnsi="Aptos" w:cstheme="minorHAnsi"/>
          <w:sz w:val="22"/>
          <w:szCs w:val="22"/>
          <w:lang w:eastAsia="en-US"/>
        </w:rPr>
        <w:t>Rozpočet kapitoly</w:t>
      </w:r>
    </w:p>
    <w:p w14:paraId="2C5D576F" w14:textId="77777777" w:rsidR="00404B4C" w:rsidRPr="00462A4F" w:rsidRDefault="00404B4C" w:rsidP="005F2995">
      <w:pPr>
        <w:ind w:firstLine="851"/>
        <w:jc w:val="both"/>
        <w:rPr>
          <w:rFonts w:ascii="Aptos" w:hAnsi="Aptos" w:cstheme="minorHAnsi"/>
          <w:sz w:val="22"/>
          <w:szCs w:val="22"/>
          <w:lang w:eastAsia="en-US"/>
        </w:rPr>
      </w:pPr>
      <w:r w:rsidRPr="00462A4F">
        <w:rPr>
          <w:rFonts w:ascii="Aptos" w:hAnsi="Aptos" w:cstheme="minorHAnsi"/>
          <w:sz w:val="22"/>
          <w:szCs w:val="22"/>
          <w:lang w:eastAsia="en-US"/>
        </w:rPr>
        <w:t>Koeficient = -----------------------------</w:t>
      </w:r>
    </w:p>
    <w:p w14:paraId="13EFF7C5" w14:textId="77777777" w:rsidR="00404B4C" w:rsidRPr="00462A4F" w:rsidRDefault="00404B4C" w:rsidP="005F2995">
      <w:pPr>
        <w:pStyle w:val="Odstavecseseznamem"/>
        <w:spacing w:after="0" w:line="240" w:lineRule="auto"/>
        <w:ind w:left="1776" w:firstLine="492"/>
        <w:jc w:val="both"/>
        <w:rPr>
          <w:rFonts w:ascii="Aptos" w:hAnsi="Aptos" w:cstheme="minorHAnsi"/>
        </w:rPr>
      </w:pPr>
      <w:r w:rsidRPr="00462A4F">
        <w:rPr>
          <w:rFonts w:ascii="Aptos" w:hAnsi="Aptos" w:cstheme="minorHAnsi"/>
        </w:rPr>
        <w:t>Suma nákladů</w:t>
      </w:r>
    </w:p>
    <w:p w14:paraId="78010E1D" w14:textId="77777777" w:rsidR="00404B4C" w:rsidRPr="00462A4F" w:rsidRDefault="00404B4C" w:rsidP="005F2995">
      <w:pPr>
        <w:pStyle w:val="Odstavecseseznamem"/>
        <w:spacing w:after="0" w:line="240" w:lineRule="auto"/>
        <w:ind w:left="360"/>
        <w:jc w:val="both"/>
        <w:rPr>
          <w:rFonts w:ascii="Aptos" w:hAnsi="Aptos" w:cstheme="minorHAnsi"/>
        </w:rPr>
      </w:pPr>
    </w:p>
    <w:p w14:paraId="5B876EA9" w14:textId="77777777" w:rsidR="00404B4C" w:rsidRPr="00462A4F" w:rsidRDefault="00404B4C" w:rsidP="005F2995">
      <w:pPr>
        <w:ind w:firstLine="360"/>
        <w:rPr>
          <w:rFonts w:ascii="Aptos" w:hAnsi="Aptos" w:cstheme="minorHAnsi"/>
          <w:sz w:val="22"/>
          <w:szCs w:val="22"/>
          <w:lang w:eastAsia="en-US"/>
        </w:rPr>
      </w:pPr>
      <w:r w:rsidRPr="00462A4F">
        <w:rPr>
          <w:rFonts w:ascii="Aptos" w:hAnsi="Aptos" w:cstheme="minorHAnsi"/>
          <w:sz w:val="22"/>
          <w:szCs w:val="22"/>
          <w:lang w:eastAsia="en-US"/>
        </w:rPr>
        <w:t xml:space="preserve">Vysvětlivky: </w:t>
      </w:r>
    </w:p>
    <w:p w14:paraId="75AD3A9C"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rPr>
        <w:t>D – přidělená dotace, K – koeficient, ŽOČI – žádaná oprávněná částka individuální na nájemné a energie, ČPÚ – částka na provoz a údržbu</w:t>
      </w:r>
    </w:p>
    <w:p w14:paraId="11AE5E1F"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695D9105" w14:textId="0B9BF20B"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 xml:space="preserve">Žádaná oprávněná částka individuální na nájemné a energie (ŽOČI) je stanovena jako součet skutečně vynaložených nákladů na nájemné sportovišť v roce </w:t>
      </w:r>
      <w:r w:rsidR="00FE4C6B" w:rsidRPr="007B53A4">
        <w:rPr>
          <w:rFonts w:ascii="Aptos" w:hAnsi="Aptos" w:cstheme="minorHAnsi"/>
          <w:snapToGrid w:val="0"/>
          <w:color w:val="EE0000"/>
        </w:rPr>
        <w:t>20</w:t>
      </w:r>
      <w:r w:rsidR="00BD743B" w:rsidRPr="007B53A4">
        <w:rPr>
          <w:rFonts w:ascii="Aptos" w:hAnsi="Aptos" w:cstheme="minorHAnsi"/>
          <w:snapToGrid w:val="0"/>
          <w:color w:val="EE0000"/>
        </w:rPr>
        <w:t>2</w:t>
      </w:r>
      <w:r w:rsidR="009A791E" w:rsidRPr="007B53A4">
        <w:rPr>
          <w:rFonts w:ascii="Aptos" w:hAnsi="Aptos" w:cstheme="minorHAnsi"/>
          <w:snapToGrid w:val="0"/>
          <w:color w:val="EE0000"/>
        </w:rPr>
        <w:t>5</w:t>
      </w:r>
      <w:r w:rsidR="0041261B" w:rsidRPr="00462A4F">
        <w:rPr>
          <w:rFonts w:ascii="Aptos" w:hAnsi="Aptos" w:cstheme="minorHAnsi"/>
          <w:snapToGrid w:val="0"/>
        </w:rPr>
        <w:t xml:space="preserve"> </w:t>
      </w:r>
      <w:r w:rsidRPr="00462A4F">
        <w:rPr>
          <w:rFonts w:ascii="Aptos" w:hAnsi="Aptos" w:cstheme="minorHAnsi"/>
          <w:snapToGrid w:val="0"/>
        </w:rPr>
        <w:t>(nezapočítávají se náklady za pronájmy sportovišť na soustředěních, posilovny</w:t>
      </w:r>
      <w:r w:rsidR="00641A9A" w:rsidRPr="00462A4F">
        <w:rPr>
          <w:rFonts w:ascii="Aptos" w:hAnsi="Aptos" w:cstheme="minorHAnsi"/>
          <w:snapToGrid w:val="0"/>
        </w:rPr>
        <w:t>, náklady za pronájmy samostatného zázemí a pronájmy sportovišť za účelem komerční činnosti žadatele</w:t>
      </w:r>
      <w:r w:rsidRPr="00462A4F">
        <w:rPr>
          <w:rFonts w:ascii="Aptos" w:hAnsi="Aptos" w:cstheme="minorHAnsi"/>
          <w:snapToGrid w:val="0"/>
        </w:rPr>
        <w:t xml:space="preserve">) a skutečně vynaložených nákladů na energie, které musel žadatel uhradit za sportoviště v roce </w:t>
      </w:r>
      <w:r w:rsidR="00BD743B" w:rsidRPr="007B53A4">
        <w:rPr>
          <w:rFonts w:ascii="Aptos" w:hAnsi="Aptos" w:cstheme="minorHAnsi"/>
          <w:snapToGrid w:val="0"/>
          <w:color w:val="EE0000"/>
        </w:rPr>
        <w:t>202</w:t>
      </w:r>
      <w:r w:rsidR="00F01193" w:rsidRPr="007B53A4">
        <w:rPr>
          <w:rFonts w:ascii="Aptos" w:hAnsi="Aptos" w:cstheme="minorHAnsi"/>
          <w:snapToGrid w:val="0"/>
          <w:color w:val="EE0000"/>
        </w:rPr>
        <w:t>5</w:t>
      </w:r>
      <w:r w:rsidRPr="00462A4F">
        <w:rPr>
          <w:rFonts w:ascii="Aptos" w:hAnsi="Aptos" w:cstheme="minorHAnsi"/>
          <w:snapToGrid w:val="0"/>
        </w:rPr>
        <w:t xml:space="preserve">. </w:t>
      </w:r>
      <w:r w:rsidR="00895EAE" w:rsidRPr="00462A4F">
        <w:rPr>
          <w:rFonts w:ascii="Aptos" w:hAnsi="Aptos" w:cstheme="minorHAnsi"/>
          <w:snapToGrid w:val="0"/>
        </w:rPr>
        <w:t xml:space="preserve">Uznatelné jsou i náklady uhrazené na začátku roku </w:t>
      </w:r>
      <w:r w:rsidR="00BD743B" w:rsidRPr="007B53A4">
        <w:rPr>
          <w:rFonts w:ascii="Aptos" w:hAnsi="Aptos" w:cstheme="minorHAnsi"/>
          <w:snapToGrid w:val="0"/>
          <w:color w:val="EE0000"/>
        </w:rPr>
        <w:t>202</w:t>
      </w:r>
      <w:r w:rsidR="00F01193" w:rsidRPr="007B53A4">
        <w:rPr>
          <w:rFonts w:ascii="Aptos" w:hAnsi="Aptos" w:cstheme="minorHAnsi"/>
          <w:snapToGrid w:val="0"/>
          <w:color w:val="EE0000"/>
        </w:rPr>
        <w:t>6</w:t>
      </w:r>
      <w:r w:rsidR="00895EAE" w:rsidRPr="00462A4F">
        <w:rPr>
          <w:rFonts w:ascii="Aptos" w:hAnsi="Aptos" w:cstheme="minorHAnsi"/>
          <w:snapToGrid w:val="0"/>
        </w:rPr>
        <w:t xml:space="preserve"> (před podáním žádosti o dotaci), pokud se jedná o náklad roku </w:t>
      </w:r>
      <w:r w:rsidR="00BD743B" w:rsidRPr="007B53A4">
        <w:rPr>
          <w:rFonts w:ascii="Aptos" w:hAnsi="Aptos" w:cstheme="minorHAnsi"/>
          <w:snapToGrid w:val="0"/>
          <w:color w:val="EE0000"/>
        </w:rPr>
        <w:t>202</w:t>
      </w:r>
      <w:r w:rsidR="00F01193" w:rsidRPr="007B53A4">
        <w:rPr>
          <w:rFonts w:ascii="Aptos" w:hAnsi="Aptos" w:cstheme="minorHAnsi"/>
          <w:snapToGrid w:val="0"/>
          <w:color w:val="EE0000"/>
        </w:rPr>
        <w:t>5</w:t>
      </w:r>
      <w:r w:rsidR="00895EAE" w:rsidRPr="00462A4F">
        <w:rPr>
          <w:rFonts w:ascii="Aptos" w:hAnsi="Aptos" w:cstheme="minorHAnsi"/>
          <w:snapToGrid w:val="0"/>
        </w:rPr>
        <w:t xml:space="preserve"> (tj. datum uskutečnění zdanitelného plnění je </w:t>
      </w:r>
      <w:r w:rsidR="00E23FA4" w:rsidRPr="00462A4F">
        <w:rPr>
          <w:rFonts w:ascii="Aptos" w:hAnsi="Aptos" w:cstheme="minorHAnsi"/>
          <w:snapToGrid w:val="0"/>
        </w:rPr>
        <w:t>nejpozději 31.</w:t>
      </w:r>
      <w:r w:rsidR="00F01193" w:rsidRPr="00462A4F">
        <w:rPr>
          <w:rFonts w:ascii="Aptos" w:hAnsi="Aptos" w:cstheme="minorHAnsi"/>
          <w:snapToGrid w:val="0"/>
        </w:rPr>
        <w:t xml:space="preserve"> </w:t>
      </w:r>
      <w:r w:rsidR="00E23FA4" w:rsidRPr="00462A4F">
        <w:rPr>
          <w:rFonts w:ascii="Aptos" w:hAnsi="Aptos" w:cstheme="minorHAnsi"/>
          <w:snapToGrid w:val="0"/>
        </w:rPr>
        <w:t>12.</w:t>
      </w:r>
      <w:r w:rsidR="00F01193" w:rsidRPr="00462A4F">
        <w:rPr>
          <w:rFonts w:ascii="Aptos" w:hAnsi="Aptos" w:cstheme="minorHAnsi"/>
          <w:snapToGrid w:val="0"/>
        </w:rPr>
        <w:t xml:space="preserve"> </w:t>
      </w:r>
      <w:r w:rsidR="00E23FA4" w:rsidRPr="007B53A4">
        <w:rPr>
          <w:rFonts w:ascii="Aptos" w:hAnsi="Aptos" w:cstheme="minorHAnsi"/>
          <w:snapToGrid w:val="0"/>
          <w:color w:val="EE0000"/>
        </w:rPr>
        <w:t>202</w:t>
      </w:r>
      <w:r w:rsidR="00F01193" w:rsidRPr="007B53A4">
        <w:rPr>
          <w:rFonts w:ascii="Aptos" w:hAnsi="Aptos" w:cstheme="minorHAnsi"/>
          <w:snapToGrid w:val="0"/>
          <w:color w:val="EE0000"/>
        </w:rPr>
        <w:t>5</w:t>
      </w:r>
      <w:r w:rsidR="00E23FA4" w:rsidRPr="00462A4F">
        <w:rPr>
          <w:rFonts w:ascii="Aptos" w:hAnsi="Aptos" w:cstheme="minorHAnsi"/>
          <w:snapToGrid w:val="0"/>
        </w:rPr>
        <w:t>).</w:t>
      </w:r>
      <w:r w:rsidR="00895EAE" w:rsidRPr="00462A4F">
        <w:rPr>
          <w:rFonts w:ascii="Aptos" w:hAnsi="Aptos" w:cstheme="minorHAnsi"/>
          <w:snapToGrid w:val="0"/>
        </w:rPr>
        <w:t xml:space="preserve"> </w:t>
      </w:r>
      <w:r w:rsidRPr="00462A4F">
        <w:rPr>
          <w:rFonts w:ascii="Aptos" w:hAnsi="Aptos" w:cstheme="minorHAnsi"/>
          <w:snapToGrid w:val="0"/>
        </w:rPr>
        <w:t xml:space="preserve">Od této částky jsou odečteny příjmy z pronájmů sportovišť v roce </w:t>
      </w:r>
      <w:r w:rsidR="00F01193" w:rsidRPr="007B53A4">
        <w:rPr>
          <w:rFonts w:ascii="Aptos" w:hAnsi="Aptos" w:cstheme="minorHAnsi"/>
          <w:snapToGrid w:val="0"/>
          <w:color w:val="EE0000"/>
        </w:rPr>
        <w:t>2025</w:t>
      </w:r>
      <w:r w:rsidRPr="00462A4F">
        <w:rPr>
          <w:rFonts w:ascii="Aptos" w:hAnsi="Aptos" w:cstheme="minorHAnsi"/>
          <w:snapToGrid w:val="0"/>
        </w:rPr>
        <w:t xml:space="preserve">. </w:t>
      </w:r>
    </w:p>
    <w:p w14:paraId="45914AC7"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71EE8596" w14:textId="5ED6FCEB"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 xml:space="preserve">V případě, že je žadatelem o dotaci subjekt, který je vlastníkem sportovišť, lze ŽOČI stanovit jako součin veškerých reálně využitých hodin sportoviště žadatelem v roce </w:t>
      </w:r>
      <w:r w:rsidR="00BD743B" w:rsidRPr="007B53A4">
        <w:rPr>
          <w:rFonts w:ascii="Aptos" w:hAnsi="Aptos" w:cstheme="minorHAnsi"/>
          <w:snapToGrid w:val="0"/>
          <w:color w:val="EE0000"/>
        </w:rPr>
        <w:t>202</w:t>
      </w:r>
      <w:r w:rsidR="00F01193" w:rsidRPr="007B53A4">
        <w:rPr>
          <w:rFonts w:ascii="Aptos" w:hAnsi="Aptos" w:cstheme="minorHAnsi"/>
          <w:snapToGrid w:val="0"/>
          <w:color w:val="EE0000"/>
        </w:rPr>
        <w:t>5</w:t>
      </w:r>
      <w:r w:rsidR="0041261B" w:rsidRPr="00462A4F">
        <w:rPr>
          <w:rFonts w:ascii="Aptos" w:hAnsi="Aptos" w:cstheme="minorHAnsi"/>
          <w:snapToGrid w:val="0"/>
        </w:rPr>
        <w:t xml:space="preserve"> </w:t>
      </w:r>
      <w:r w:rsidRPr="00462A4F">
        <w:rPr>
          <w:rFonts w:ascii="Aptos" w:hAnsi="Aptos" w:cstheme="minorHAnsi"/>
          <w:snapToGrid w:val="0"/>
        </w:rPr>
        <w:t>(prokazatelnou formou po jednotlivých oddílech/sportech) a režijní ceny, kde se do režijní ceny započítávají pouze náklady na energie související s daným sportovištěm. Režijní cena za hodinu daného sportoviště se vypočítá jako součet všech nákladů na energie pro dané sportoviště (dle samostatného měření nebo dle výpočtu) děleno celkovým počtem hodin, po kterou bylo dané sportoviště v daném roce využito. V tomto případě nejsou zohledňovány náklady na nájemné, energie a příjmy z pronájmů.</w:t>
      </w:r>
    </w:p>
    <w:p w14:paraId="6687CEC4"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0314180A"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lastRenderedPageBreak/>
        <w:t>Maximální částka na provoz a údržbu (ČPÚ) sportovišť, která lze žadatelům zajišťujícím provoz, údržbu a drobné opravy sportovišť přiznat, je určena následující tabulkou:</w:t>
      </w:r>
    </w:p>
    <w:p w14:paraId="34EADB26" w14:textId="77777777" w:rsidR="00404B4C" w:rsidRPr="00462A4F" w:rsidRDefault="00404B4C" w:rsidP="005F2995">
      <w:pPr>
        <w:pStyle w:val="Odstavecseseznamem"/>
        <w:spacing w:after="0" w:line="240" w:lineRule="auto"/>
        <w:ind w:left="360"/>
        <w:jc w:val="both"/>
        <w:rPr>
          <w:rFonts w:ascii="Aptos" w:hAnsi="Aptos" w:cstheme="minorHAnsi"/>
          <w:snapToGrid w:val="0"/>
        </w:rPr>
      </w:pPr>
    </w:p>
    <w:tbl>
      <w:tblPr>
        <w:tblStyle w:val="Mkatabulky"/>
        <w:tblW w:w="0" w:type="auto"/>
        <w:tblInd w:w="360" w:type="dxa"/>
        <w:tblLook w:val="04A0" w:firstRow="1" w:lastRow="0" w:firstColumn="1" w:lastColumn="0" w:noHBand="0" w:noVBand="1"/>
      </w:tblPr>
      <w:tblGrid>
        <w:gridCol w:w="7290"/>
        <w:gridCol w:w="1412"/>
      </w:tblGrid>
      <w:tr w:rsidR="00177C92" w:rsidRPr="00462A4F" w14:paraId="52A55F00" w14:textId="77777777" w:rsidTr="003B47EC">
        <w:tc>
          <w:tcPr>
            <w:tcW w:w="7290" w:type="dxa"/>
          </w:tcPr>
          <w:p w14:paraId="4502B7D3"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Velkoobjemové, víceúčelové sportoviště s tribunami a zázemím</w:t>
            </w:r>
          </w:p>
          <w:p w14:paraId="1453052D"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atletický stadion, plochodrážní stadion)</w:t>
            </w:r>
          </w:p>
        </w:tc>
        <w:tc>
          <w:tcPr>
            <w:tcW w:w="1412" w:type="dxa"/>
            <w:vAlign w:val="center"/>
          </w:tcPr>
          <w:p w14:paraId="4FFA5BEC" w14:textId="6B3E1C86" w:rsidR="00177C92" w:rsidRPr="007B53A4" w:rsidRDefault="00555864"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200</w:t>
            </w:r>
            <w:r w:rsidR="00E24145" w:rsidRPr="007B53A4">
              <w:rPr>
                <w:rFonts w:ascii="Aptos" w:hAnsi="Aptos" w:cstheme="minorHAnsi"/>
                <w:snapToGrid w:val="0"/>
                <w:color w:val="EE0000"/>
              </w:rPr>
              <w:t> 000 Kč</w:t>
            </w:r>
          </w:p>
        </w:tc>
      </w:tr>
      <w:tr w:rsidR="00177C92" w:rsidRPr="00462A4F" w14:paraId="6D5A5400" w14:textId="77777777" w:rsidTr="003B47EC">
        <w:tc>
          <w:tcPr>
            <w:tcW w:w="7290" w:type="dxa"/>
          </w:tcPr>
          <w:p w14:paraId="2D3A5CEA"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Budova či hala o velikosti hrací plochy více než 800 m</w:t>
            </w:r>
            <w:r w:rsidRPr="007B53A4">
              <w:rPr>
                <w:rFonts w:ascii="Aptos" w:hAnsi="Aptos" w:cstheme="minorHAnsi"/>
                <w:snapToGrid w:val="0"/>
                <w:vertAlign w:val="superscript"/>
              </w:rPr>
              <w:t>2</w:t>
            </w:r>
            <w:r w:rsidRPr="00406231">
              <w:rPr>
                <w:rFonts w:ascii="Aptos" w:hAnsi="Aptos" w:cstheme="minorHAnsi"/>
                <w:snapToGrid w:val="0"/>
              </w:rPr>
              <w:t xml:space="preserve"> se zázemím a prostorem (tribunou) pro diváky</w:t>
            </w:r>
          </w:p>
          <w:p w14:paraId="330B55A6"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sportovní hala, tělocvična, nafukovací hala, kuželna s plochou 800 m</w:t>
            </w:r>
            <w:r w:rsidRPr="007B53A4">
              <w:rPr>
                <w:rFonts w:ascii="Aptos" w:hAnsi="Aptos" w:cstheme="minorHAnsi"/>
                <w:i/>
                <w:snapToGrid w:val="0"/>
                <w:sz w:val="20"/>
                <w:szCs w:val="20"/>
                <w:vertAlign w:val="superscript"/>
              </w:rPr>
              <w:t>2</w:t>
            </w:r>
            <w:r w:rsidRPr="007B53A4">
              <w:rPr>
                <w:rFonts w:ascii="Aptos" w:hAnsi="Aptos" w:cstheme="minorHAnsi"/>
                <w:i/>
                <w:snapToGrid w:val="0"/>
                <w:sz w:val="20"/>
                <w:szCs w:val="20"/>
              </w:rPr>
              <w:t>)</w:t>
            </w:r>
          </w:p>
        </w:tc>
        <w:tc>
          <w:tcPr>
            <w:tcW w:w="1412" w:type="dxa"/>
            <w:vAlign w:val="center"/>
          </w:tcPr>
          <w:p w14:paraId="4A0134D5" w14:textId="4D6D9FF5"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1</w:t>
            </w:r>
            <w:r w:rsidR="00555864" w:rsidRPr="007B53A4">
              <w:rPr>
                <w:rFonts w:ascii="Aptos" w:hAnsi="Aptos" w:cstheme="minorHAnsi"/>
                <w:snapToGrid w:val="0"/>
                <w:color w:val="EE0000"/>
              </w:rPr>
              <w:t>50</w:t>
            </w:r>
            <w:r w:rsidRPr="007B53A4">
              <w:rPr>
                <w:rFonts w:ascii="Aptos" w:hAnsi="Aptos" w:cstheme="minorHAnsi"/>
                <w:snapToGrid w:val="0"/>
                <w:color w:val="EE0000"/>
              </w:rPr>
              <w:t> 000 Kč</w:t>
            </w:r>
          </w:p>
          <w:p w14:paraId="54E19692" w14:textId="4056D0BD" w:rsidR="00E24145" w:rsidRPr="007B53A4" w:rsidRDefault="00E24145" w:rsidP="003B47EC">
            <w:pPr>
              <w:pStyle w:val="Odstavecseseznamem"/>
              <w:spacing w:after="0" w:line="240" w:lineRule="auto"/>
              <w:ind w:left="0"/>
              <w:jc w:val="right"/>
              <w:rPr>
                <w:rFonts w:ascii="Aptos" w:hAnsi="Aptos" w:cstheme="minorHAnsi"/>
                <w:snapToGrid w:val="0"/>
                <w:color w:val="EE0000"/>
              </w:rPr>
            </w:pPr>
          </w:p>
        </w:tc>
      </w:tr>
      <w:tr w:rsidR="00177C92" w:rsidRPr="00462A4F" w14:paraId="37EFD0F7" w14:textId="77777777" w:rsidTr="003B47EC">
        <w:tc>
          <w:tcPr>
            <w:tcW w:w="7290" w:type="dxa"/>
          </w:tcPr>
          <w:p w14:paraId="3D557298"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Venkovní hřiště o rozměru min. 5 000 m</w:t>
            </w:r>
            <w:r w:rsidRPr="007B53A4">
              <w:rPr>
                <w:rFonts w:ascii="Aptos" w:hAnsi="Aptos" w:cstheme="minorHAnsi"/>
                <w:snapToGrid w:val="0"/>
                <w:vertAlign w:val="superscript"/>
              </w:rPr>
              <w:t>2</w:t>
            </w:r>
          </w:p>
          <w:p w14:paraId="121A0EF5"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fotbalové hřiště, bikrosová dráha)</w:t>
            </w:r>
          </w:p>
        </w:tc>
        <w:tc>
          <w:tcPr>
            <w:tcW w:w="1412" w:type="dxa"/>
            <w:vAlign w:val="center"/>
          </w:tcPr>
          <w:p w14:paraId="0CBC8966" w14:textId="32C3EE7A"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100 000 Kč</w:t>
            </w:r>
          </w:p>
        </w:tc>
      </w:tr>
      <w:tr w:rsidR="00177C92" w:rsidRPr="00462A4F" w14:paraId="4C5C54BE" w14:textId="77777777" w:rsidTr="003B47EC">
        <w:tc>
          <w:tcPr>
            <w:tcW w:w="7290" w:type="dxa"/>
          </w:tcPr>
          <w:p w14:paraId="06307571"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Budova či hala o velikosti hrací plochy více než 200 m</w:t>
            </w:r>
            <w:r w:rsidRPr="007B53A4">
              <w:rPr>
                <w:rFonts w:ascii="Aptos" w:hAnsi="Aptos" w:cstheme="minorHAnsi"/>
                <w:snapToGrid w:val="0"/>
                <w:vertAlign w:val="superscript"/>
              </w:rPr>
              <w:t>2</w:t>
            </w:r>
          </w:p>
          <w:p w14:paraId="0C161E23"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velká tělocvična, kuželna min. 200 m</w:t>
            </w:r>
            <w:r w:rsidRPr="007B53A4">
              <w:rPr>
                <w:rFonts w:ascii="Aptos" w:hAnsi="Aptos" w:cstheme="minorHAnsi"/>
                <w:i/>
                <w:snapToGrid w:val="0"/>
                <w:sz w:val="20"/>
                <w:szCs w:val="20"/>
                <w:vertAlign w:val="superscript"/>
              </w:rPr>
              <w:t>2</w:t>
            </w:r>
            <w:r w:rsidRPr="007B53A4">
              <w:rPr>
                <w:rFonts w:ascii="Aptos" w:hAnsi="Aptos" w:cstheme="minorHAnsi"/>
                <w:i/>
                <w:snapToGrid w:val="0"/>
                <w:sz w:val="20"/>
                <w:szCs w:val="20"/>
              </w:rPr>
              <w:t>)</w:t>
            </w:r>
          </w:p>
        </w:tc>
        <w:tc>
          <w:tcPr>
            <w:tcW w:w="1412" w:type="dxa"/>
            <w:vAlign w:val="center"/>
          </w:tcPr>
          <w:p w14:paraId="478ECD07" w14:textId="135C80BE"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65 000 Kč</w:t>
            </w:r>
          </w:p>
        </w:tc>
      </w:tr>
      <w:tr w:rsidR="00177C92" w:rsidRPr="00462A4F" w14:paraId="4227254F" w14:textId="77777777" w:rsidTr="003B47EC">
        <w:tc>
          <w:tcPr>
            <w:tcW w:w="7290" w:type="dxa"/>
          </w:tcPr>
          <w:p w14:paraId="0D2BD6A4"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Venkovní hřiště o velikosti hrací plochy min. 1 300 m</w:t>
            </w:r>
            <w:r w:rsidRPr="007B53A4">
              <w:rPr>
                <w:rFonts w:ascii="Aptos" w:hAnsi="Aptos" w:cstheme="minorHAnsi"/>
                <w:snapToGrid w:val="0"/>
                <w:vertAlign w:val="superscript"/>
              </w:rPr>
              <w:t>2</w:t>
            </w:r>
          </w:p>
          <w:p w14:paraId="65D60E58"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hokejbalové hřiště, menší fotbalové hřiště)</w:t>
            </w:r>
          </w:p>
        </w:tc>
        <w:tc>
          <w:tcPr>
            <w:tcW w:w="1412" w:type="dxa"/>
            <w:vAlign w:val="center"/>
          </w:tcPr>
          <w:p w14:paraId="5FF12BB8" w14:textId="04AF4E2E"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50 000 Kč</w:t>
            </w:r>
          </w:p>
        </w:tc>
      </w:tr>
      <w:tr w:rsidR="00177C92" w:rsidRPr="00462A4F" w14:paraId="682AD9A2" w14:textId="77777777" w:rsidTr="003B47EC">
        <w:tc>
          <w:tcPr>
            <w:tcW w:w="7290" w:type="dxa"/>
          </w:tcPr>
          <w:p w14:paraId="72CF1E04"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Budova či hala o velikosti hrací plochy do 200 m</w:t>
            </w:r>
            <w:r w:rsidRPr="007B53A4">
              <w:rPr>
                <w:rFonts w:ascii="Aptos" w:hAnsi="Aptos" w:cstheme="minorHAnsi"/>
                <w:snapToGrid w:val="0"/>
                <w:vertAlign w:val="superscript"/>
              </w:rPr>
              <w:t>2</w:t>
            </w:r>
          </w:p>
          <w:p w14:paraId="0EBF62E3"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malá tělocvična do 200 m</w:t>
            </w:r>
            <w:r w:rsidRPr="007B53A4">
              <w:rPr>
                <w:rFonts w:ascii="Aptos" w:hAnsi="Aptos" w:cstheme="minorHAnsi"/>
                <w:i/>
                <w:snapToGrid w:val="0"/>
                <w:sz w:val="20"/>
                <w:szCs w:val="20"/>
                <w:vertAlign w:val="superscript"/>
              </w:rPr>
              <w:t>2</w:t>
            </w:r>
            <w:r w:rsidRPr="007B53A4">
              <w:rPr>
                <w:rFonts w:ascii="Aptos" w:hAnsi="Aptos" w:cstheme="minorHAnsi"/>
                <w:i/>
                <w:snapToGrid w:val="0"/>
                <w:sz w:val="20"/>
                <w:szCs w:val="20"/>
              </w:rPr>
              <w:t>)</w:t>
            </w:r>
          </w:p>
        </w:tc>
        <w:tc>
          <w:tcPr>
            <w:tcW w:w="1412" w:type="dxa"/>
            <w:vAlign w:val="center"/>
          </w:tcPr>
          <w:p w14:paraId="5F415370" w14:textId="18B3B883"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40 000 Kč</w:t>
            </w:r>
          </w:p>
        </w:tc>
      </w:tr>
      <w:tr w:rsidR="00177C92" w:rsidRPr="00462A4F" w14:paraId="0FCD0740" w14:textId="77777777" w:rsidTr="003B47EC">
        <w:tc>
          <w:tcPr>
            <w:tcW w:w="7290" w:type="dxa"/>
          </w:tcPr>
          <w:p w14:paraId="4EEC15E9"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Venkovní sportoviště o velikosti hrací plochy min. 500 m</w:t>
            </w:r>
            <w:r w:rsidRPr="007B53A4">
              <w:rPr>
                <w:rFonts w:ascii="Aptos" w:hAnsi="Aptos" w:cstheme="minorHAnsi"/>
                <w:snapToGrid w:val="0"/>
                <w:vertAlign w:val="superscript"/>
              </w:rPr>
              <w:t>2</w:t>
            </w:r>
          </w:p>
          <w:p w14:paraId="5211615D"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tenisový kurt, hřiště na malou kopanou)</w:t>
            </w:r>
          </w:p>
        </w:tc>
        <w:tc>
          <w:tcPr>
            <w:tcW w:w="1412" w:type="dxa"/>
            <w:vAlign w:val="center"/>
          </w:tcPr>
          <w:p w14:paraId="7FD0FED4" w14:textId="318DADF5" w:rsidR="00177C92" w:rsidRPr="007B53A4" w:rsidRDefault="00E24145"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25 000 Kč</w:t>
            </w:r>
          </w:p>
        </w:tc>
      </w:tr>
      <w:tr w:rsidR="00177C92" w:rsidRPr="00462A4F" w14:paraId="708A0943" w14:textId="77777777" w:rsidTr="003B47EC">
        <w:tc>
          <w:tcPr>
            <w:tcW w:w="7290" w:type="dxa"/>
          </w:tcPr>
          <w:p w14:paraId="479BDC05" w14:textId="77777777" w:rsidR="00177C92" w:rsidRPr="00406231" w:rsidRDefault="00177C92" w:rsidP="003B47EC">
            <w:pPr>
              <w:pStyle w:val="Odstavecseseznamem"/>
              <w:spacing w:after="0" w:line="240" w:lineRule="auto"/>
              <w:ind w:left="0"/>
              <w:jc w:val="both"/>
              <w:rPr>
                <w:rFonts w:ascii="Aptos" w:hAnsi="Aptos" w:cstheme="minorHAnsi"/>
                <w:snapToGrid w:val="0"/>
              </w:rPr>
            </w:pPr>
            <w:r w:rsidRPr="00406231">
              <w:rPr>
                <w:rFonts w:ascii="Aptos" w:hAnsi="Aptos" w:cstheme="minorHAnsi"/>
                <w:snapToGrid w:val="0"/>
              </w:rPr>
              <w:t>Jiné venkovní sportoviště o velikosti hrací plochy do 500 m</w:t>
            </w:r>
            <w:r w:rsidRPr="007B53A4">
              <w:rPr>
                <w:rFonts w:ascii="Aptos" w:hAnsi="Aptos" w:cstheme="minorHAnsi"/>
                <w:snapToGrid w:val="0"/>
                <w:vertAlign w:val="superscript"/>
              </w:rPr>
              <w:t>2</w:t>
            </w:r>
          </w:p>
          <w:p w14:paraId="41548761" w14:textId="77777777" w:rsidR="00177C92" w:rsidRPr="00406231" w:rsidRDefault="00177C92" w:rsidP="003B47EC">
            <w:pPr>
              <w:pStyle w:val="Odstavecseseznamem"/>
              <w:spacing w:after="0" w:line="240" w:lineRule="auto"/>
              <w:ind w:left="0"/>
              <w:jc w:val="both"/>
              <w:rPr>
                <w:rFonts w:ascii="Aptos" w:hAnsi="Aptos" w:cstheme="minorHAnsi"/>
                <w:i/>
                <w:snapToGrid w:val="0"/>
              </w:rPr>
            </w:pPr>
            <w:r w:rsidRPr="007B53A4">
              <w:rPr>
                <w:rFonts w:ascii="Aptos" w:hAnsi="Aptos" w:cstheme="minorHAnsi"/>
                <w:i/>
                <w:snapToGrid w:val="0"/>
                <w:sz w:val="20"/>
                <w:szCs w:val="20"/>
              </w:rPr>
              <w:t>(např. volejbalový kurt, nohejbalový kurt)</w:t>
            </w:r>
          </w:p>
        </w:tc>
        <w:tc>
          <w:tcPr>
            <w:tcW w:w="1412" w:type="dxa"/>
            <w:vAlign w:val="center"/>
          </w:tcPr>
          <w:p w14:paraId="62DA6CBA" w14:textId="16ACC62E" w:rsidR="00177C92" w:rsidRPr="007B53A4" w:rsidRDefault="00B76FBF" w:rsidP="003B47EC">
            <w:pPr>
              <w:pStyle w:val="Odstavecseseznamem"/>
              <w:spacing w:after="0" w:line="240" w:lineRule="auto"/>
              <w:ind w:left="0"/>
              <w:jc w:val="right"/>
              <w:rPr>
                <w:rFonts w:ascii="Aptos" w:hAnsi="Aptos" w:cstheme="minorHAnsi"/>
                <w:snapToGrid w:val="0"/>
                <w:color w:val="EE0000"/>
              </w:rPr>
            </w:pPr>
            <w:r w:rsidRPr="007B53A4">
              <w:rPr>
                <w:rFonts w:ascii="Aptos" w:hAnsi="Aptos" w:cstheme="minorHAnsi"/>
                <w:snapToGrid w:val="0"/>
                <w:color w:val="EE0000"/>
              </w:rPr>
              <w:t>15 000 Kč</w:t>
            </w:r>
          </w:p>
        </w:tc>
      </w:tr>
    </w:tbl>
    <w:p w14:paraId="77C7BF4C" w14:textId="77777777" w:rsidR="00177C92" w:rsidRPr="00462A4F" w:rsidRDefault="00177C92" w:rsidP="005F2995">
      <w:pPr>
        <w:pStyle w:val="Odstavecseseznamem"/>
        <w:spacing w:after="0" w:line="240" w:lineRule="auto"/>
        <w:ind w:left="360"/>
        <w:jc w:val="both"/>
        <w:rPr>
          <w:rFonts w:ascii="Aptos" w:hAnsi="Aptos" w:cstheme="minorHAnsi"/>
          <w:snapToGrid w:val="0"/>
        </w:rPr>
      </w:pPr>
    </w:p>
    <w:p w14:paraId="35D44179" w14:textId="4A6EB644"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Dotaci na pokrytí vynaložených nákladů na nájemné a energie lze poskytnout pouze subjektům, které doloží práci s</w:t>
      </w:r>
      <w:r w:rsidR="0041261B" w:rsidRPr="00462A4F">
        <w:rPr>
          <w:rFonts w:ascii="Aptos" w:hAnsi="Aptos" w:cstheme="minorHAnsi"/>
          <w:snapToGrid w:val="0"/>
        </w:rPr>
        <w:t>e soutěžně</w:t>
      </w:r>
      <w:r w:rsidRPr="00462A4F">
        <w:rPr>
          <w:rFonts w:ascii="Aptos" w:hAnsi="Aptos" w:cstheme="minorHAnsi"/>
          <w:snapToGrid w:val="0"/>
        </w:rPr>
        <w:t xml:space="preserve"> aktivními dětmi a mládeží s trvalým pobytem v Pardubicích (v počtu alespoň 10 členů). Splnění této podmínky se nevyžaduje v případě sportů, u nichž v důsledku jejich specifického charakteru či podmínek (technických či věkových) je její splnění obtížně realizovatelné (za takové sporty jsou považovány zejména motoristické </w:t>
      </w:r>
      <w:r w:rsidR="00700768">
        <w:rPr>
          <w:rFonts w:ascii="Aptos" w:hAnsi="Aptos" w:cstheme="minorHAnsi"/>
          <w:snapToGrid w:val="0"/>
        </w:rPr>
        <w:t xml:space="preserve">sporty, </w:t>
      </w:r>
      <w:r w:rsidR="00700768" w:rsidRPr="00700768">
        <w:rPr>
          <w:rFonts w:ascii="Aptos" w:hAnsi="Aptos" w:cstheme="minorHAnsi"/>
          <w:snapToGrid w:val="0"/>
          <w:color w:val="4472C4" w:themeColor="accent1"/>
        </w:rPr>
        <w:t>některé</w:t>
      </w:r>
      <w:r w:rsidRPr="00462A4F">
        <w:rPr>
          <w:rFonts w:ascii="Aptos" w:hAnsi="Aptos" w:cstheme="minorHAnsi"/>
          <w:snapToGrid w:val="0"/>
        </w:rPr>
        <w:t xml:space="preserve"> bojové sporty</w:t>
      </w:r>
      <w:r w:rsidR="0057449E" w:rsidRPr="00462A4F">
        <w:rPr>
          <w:rFonts w:ascii="Aptos" w:hAnsi="Aptos" w:cstheme="minorHAnsi"/>
          <w:snapToGrid w:val="0"/>
        </w:rPr>
        <w:t xml:space="preserve"> a jezdecký sport</w:t>
      </w:r>
      <w:r w:rsidRPr="00462A4F">
        <w:rPr>
          <w:rFonts w:ascii="Aptos" w:hAnsi="Aptos" w:cstheme="minorHAnsi"/>
          <w:snapToGrid w:val="0"/>
        </w:rPr>
        <w:t xml:space="preserve">). </w:t>
      </w:r>
      <w:r w:rsidR="00BF645D" w:rsidRPr="00462A4F">
        <w:rPr>
          <w:rFonts w:ascii="Aptos" w:hAnsi="Aptos" w:cstheme="minorHAnsi"/>
          <w:snapToGrid w:val="0"/>
        </w:rPr>
        <w:t xml:space="preserve">Pokud žadatel o dotaci na nájemné a energie současně nežádá o dotaci na spolkovou sportovní činnost dětí a mládeže, přiloží k žádosti o dotaci na nájemné a energie seznam členů dětí a mládeže v souladu s čl. III odd. </w:t>
      </w:r>
      <w:r w:rsidR="00B630A4" w:rsidRPr="00462A4F">
        <w:rPr>
          <w:rFonts w:ascii="Aptos" w:hAnsi="Aptos" w:cstheme="minorHAnsi"/>
          <w:snapToGrid w:val="0"/>
        </w:rPr>
        <w:t>C</w:t>
      </w:r>
      <w:r w:rsidR="00BF645D" w:rsidRPr="00462A4F">
        <w:rPr>
          <w:rFonts w:ascii="Aptos" w:hAnsi="Aptos" w:cstheme="minorHAnsi"/>
          <w:snapToGrid w:val="0"/>
        </w:rPr>
        <w:t xml:space="preserve"> odst. </w:t>
      </w:r>
      <w:r w:rsidR="00B630A4" w:rsidRPr="00462A4F">
        <w:rPr>
          <w:rFonts w:ascii="Aptos" w:hAnsi="Aptos" w:cstheme="minorHAnsi"/>
          <w:snapToGrid w:val="0"/>
        </w:rPr>
        <w:t>12</w:t>
      </w:r>
      <w:r w:rsidR="00BF645D" w:rsidRPr="00462A4F">
        <w:rPr>
          <w:rFonts w:ascii="Aptos" w:hAnsi="Aptos" w:cstheme="minorHAnsi"/>
          <w:snapToGrid w:val="0"/>
        </w:rPr>
        <w:t xml:space="preserve"> písm. a) těchto Pravidel. </w:t>
      </w:r>
    </w:p>
    <w:p w14:paraId="1E793BA6" w14:textId="77777777" w:rsidR="00494734" w:rsidRPr="00462A4F" w:rsidRDefault="00494734" w:rsidP="00494734">
      <w:pPr>
        <w:pStyle w:val="Odstavecseseznamem"/>
        <w:spacing w:after="0" w:line="240" w:lineRule="auto"/>
        <w:ind w:left="360"/>
        <w:jc w:val="both"/>
        <w:rPr>
          <w:rFonts w:ascii="Aptos" w:hAnsi="Aptos" w:cstheme="minorHAnsi"/>
          <w:snapToGrid w:val="0"/>
        </w:rPr>
      </w:pPr>
    </w:p>
    <w:p w14:paraId="3CBFFE7B" w14:textId="1C02217E" w:rsidR="0018475F" w:rsidRPr="00462A4F" w:rsidRDefault="0018475F"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Dotaci na provoz, údržbu a drobné opravy lze poskytnout pouze subjektům, které doloží nutnost nést ze svého majetku náklady na údržbu a opravy sportoviště (např. z titulu vlastnictví daného sportoviště nebo nájemní smlouvy, ve které je zakotvena povinnost</w:t>
      </w:r>
      <w:r w:rsidR="00641A9A" w:rsidRPr="00462A4F">
        <w:rPr>
          <w:rFonts w:ascii="Aptos" w:hAnsi="Aptos" w:cstheme="minorHAnsi"/>
          <w:snapToGrid w:val="0"/>
        </w:rPr>
        <w:t xml:space="preserve"> </w:t>
      </w:r>
      <w:r w:rsidRPr="00462A4F">
        <w:rPr>
          <w:rFonts w:ascii="Aptos" w:hAnsi="Aptos" w:cstheme="minorHAnsi"/>
          <w:snapToGrid w:val="0"/>
        </w:rPr>
        <w:t>sportoviště udržovat</w:t>
      </w:r>
      <w:r w:rsidR="00FE025B" w:rsidRPr="00462A4F">
        <w:rPr>
          <w:rFonts w:ascii="Aptos" w:hAnsi="Aptos" w:cstheme="minorHAnsi"/>
          <w:snapToGrid w:val="0"/>
        </w:rPr>
        <w:t>).</w:t>
      </w:r>
    </w:p>
    <w:p w14:paraId="2AE07FEC"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019846B9"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Žadatel musí po případném schválení dotace splnit podmínky vyplývající ze zákona o zadávání veřejných zakázek, pokud realizace dotované akce tomuto zákonu podléhá.</w:t>
      </w:r>
    </w:p>
    <w:p w14:paraId="49DDCD58"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5D1B9444"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t>V případě čerpání dotace na drobnou údržbu/opravu je žadatel povinen současně s předložením vyúčtování dotace předložit také fotodokumentaci provedených prací (tzn. foto před a po realizaci opravy).</w:t>
      </w:r>
    </w:p>
    <w:p w14:paraId="0613DE35"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43404124" w14:textId="5B76EBAF"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rPr>
        <w:t xml:space="preserve">Podmínkou kladného vyřízení žádosti o dotaci je poskytnutí listiny prokazující právní titul užívání sportoviště žadatelem o dotaci (nájemní smlouvy či dokladu o vlastnictví sportoviště) a poskytnutí řádných účetních dokladů za rok </w:t>
      </w:r>
      <w:r w:rsidR="00BD743B" w:rsidRPr="00994274">
        <w:rPr>
          <w:rFonts w:ascii="Aptos" w:hAnsi="Aptos" w:cstheme="minorHAnsi"/>
          <w:color w:val="EE0000"/>
        </w:rPr>
        <w:t>202</w:t>
      </w:r>
      <w:r w:rsidR="00994274" w:rsidRPr="00994274">
        <w:rPr>
          <w:rFonts w:ascii="Aptos" w:hAnsi="Aptos" w:cstheme="minorHAnsi"/>
          <w:color w:val="EE0000"/>
        </w:rPr>
        <w:t>5</w:t>
      </w:r>
      <w:r w:rsidR="0041261B" w:rsidRPr="00462A4F">
        <w:rPr>
          <w:rFonts w:ascii="Aptos" w:hAnsi="Aptos" w:cstheme="minorHAnsi"/>
        </w:rPr>
        <w:t xml:space="preserve"> </w:t>
      </w:r>
      <w:r w:rsidRPr="00462A4F">
        <w:rPr>
          <w:rFonts w:ascii="Aptos" w:hAnsi="Aptos" w:cstheme="minorHAnsi"/>
        </w:rPr>
        <w:t>prokazujících výši nákladů na nájemné a energie vynaložených žadatelem o dotaci a jejich úhradu.</w:t>
      </w:r>
      <w:r w:rsidR="00FE4C6B" w:rsidRPr="00462A4F">
        <w:rPr>
          <w:rFonts w:ascii="Aptos" w:hAnsi="Aptos" w:cstheme="minorHAnsi"/>
        </w:rPr>
        <w:t xml:space="preserve"> Účetní doklady lze nahradit účetními sestavami,</w:t>
      </w:r>
      <w:r w:rsidR="007E6F96" w:rsidRPr="00462A4F">
        <w:rPr>
          <w:rFonts w:ascii="Aptos" w:hAnsi="Aptos" w:cstheme="minorHAnsi"/>
        </w:rPr>
        <w:t xml:space="preserve"> pokud tyto účetní sestavy doloží vznik závazku včetně jeho úhrady</w:t>
      </w:r>
      <w:r w:rsidR="00FE4C6B" w:rsidRPr="00462A4F">
        <w:rPr>
          <w:rFonts w:ascii="Aptos" w:hAnsi="Aptos" w:cstheme="minorHAnsi"/>
        </w:rPr>
        <w:t>.</w:t>
      </w:r>
      <w:r w:rsidR="007E6F96" w:rsidRPr="00462A4F">
        <w:rPr>
          <w:rFonts w:ascii="Aptos" w:hAnsi="Aptos" w:cstheme="minorHAnsi"/>
        </w:rPr>
        <w:t xml:space="preserve"> Žadatel je však povinen doplnit účetní sestavy konkrétními účetními doklady, pokud si je komise pro sport vyžádá.</w:t>
      </w:r>
      <w:r w:rsidRPr="00462A4F">
        <w:rPr>
          <w:rFonts w:ascii="Aptos" w:hAnsi="Aptos" w:cstheme="minorHAnsi"/>
        </w:rPr>
        <w:t xml:space="preserve"> Tyto dokumenty tvoří přílohy žádosti o dotaci. V případě žádosti o dotaci na náklady na energie přiloží žadatel kopie smluv o dodávce energií pro rok </w:t>
      </w:r>
      <w:r w:rsidR="007A51EF" w:rsidRPr="00994274">
        <w:rPr>
          <w:rFonts w:ascii="Aptos" w:hAnsi="Aptos" w:cstheme="minorHAnsi"/>
          <w:color w:val="EE0000"/>
        </w:rPr>
        <w:t>202</w:t>
      </w:r>
      <w:r w:rsidR="00994274" w:rsidRPr="00994274">
        <w:rPr>
          <w:rFonts w:ascii="Aptos" w:hAnsi="Aptos" w:cstheme="minorHAnsi"/>
          <w:color w:val="EE0000"/>
        </w:rPr>
        <w:t>6</w:t>
      </w:r>
      <w:r w:rsidRPr="00462A4F">
        <w:rPr>
          <w:rFonts w:ascii="Aptos" w:hAnsi="Aptos" w:cstheme="minorHAnsi"/>
        </w:rPr>
        <w:t xml:space="preserve">. </w:t>
      </w:r>
    </w:p>
    <w:p w14:paraId="130FCA2A" w14:textId="77777777" w:rsidR="00404B4C" w:rsidRPr="00462A4F" w:rsidRDefault="00404B4C" w:rsidP="005F2995">
      <w:pPr>
        <w:pStyle w:val="Odstavecseseznamem"/>
        <w:spacing w:after="0" w:line="240" w:lineRule="auto"/>
        <w:rPr>
          <w:rFonts w:ascii="Aptos" w:hAnsi="Aptos" w:cstheme="minorHAnsi"/>
          <w:snapToGrid w:val="0"/>
        </w:rPr>
      </w:pPr>
    </w:p>
    <w:p w14:paraId="5FCB56B1" w14:textId="77777777" w:rsidR="00404B4C" w:rsidRPr="00462A4F" w:rsidRDefault="00404B4C" w:rsidP="00F5053C">
      <w:pPr>
        <w:pStyle w:val="Odstavecseseznamem"/>
        <w:numPr>
          <w:ilvl w:val="0"/>
          <w:numId w:val="15"/>
        </w:numPr>
        <w:spacing w:after="0" w:line="240" w:lineRule="auto"/>
        <w:jc w:val="both"/>
        <w:rPr>
          <w:rFonts w:ascii="Aptos" w:hAnsi="Aptos" w:cstheme="minorHAnsi"/>
          <w:snapToGrid w:val="0"/>
        </w:rPr>
      </w:pPr>
      <w:r w:rsidRPr="00462A4F">
        <w:rPr>
          <w:rFonts w:ascii="Aptos" w:hAnsi="Aptos" w:cstheme="minorHAnsi"/>
          <w:snapToGrid w:val="0"/>
        </w:rPr>
        <w:lastRenderedPageBreak/>
        <w:t xml:space="preserve">Částka odvozená z nákladů na nájemné a energie přepočtená na 1 aktivního člena dětí a mládeže nepřesáhne: </w:t>
      </w:r>
    </w:p>
    <w:p w14:paraId="16C9AF4D" w14:textId="53DC5E70" w:rsidR="00404B4C" w:rsidRPr="00462A4F" w:rsidRDefault="00BD743B"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30</w:t>
      </w:r>
      <w:r w:rsidR="00404B4C" w:rsidRPr="00462A4F">
        <w:rPr>
          <w:rFonts w:ascii="Aptos" w:hAnsi="Aptos" w:cstheme="minorHAnsi"/>
          <w:snapToGrid w:val="0"/>
        </w:rPr>
        <w:t xml:space="preserve"> tis. Kč pro subjekty využívající ke své činnosti </w:t>
      </w:r>
      <w:bookmarkStart w:id="19" w:name="_Hlk23854218"/>
      <w:r w:rsidR="006D733C" w:rsidRPr="00462A4F">
        <w:rPr>
          <w:rFonts w:ascii="Aptos" w:hAnsi="Aptos" w:cstheme="minorHAnsi"/>
          <w:snapToGrid w:val="0"/>
        </w:rPr>
        <w:t>e</w:t>
      </w:r>
      <w:r w:rsidR="00404B4C" w:rsidRPr="00462A4F">
        <w:rPr>
          <w:rFonts w:ascii="Aptos" w:hAnsi="Aptos" w:cstheme="minorHAnsi"/>
          <w:snapToGrid w:val="0"/>
        </w:rPr>
        <w:t>nteria ar</w:t>
      </w:r>
      <w:r w:rsidR="00A23AD6" w:rsidRPr="00462A4F">
        <w:rPr>
          <w:rFonts w:ascii="Aptos" w:hAnsi="Aptos" w:cstheme="minorHAnsi"/>
          <w:snapToGrid w:val="0"/>
        </w:rPr>
        <w:t>é</w:t>
      </w:r>
      <w:r w:rsidR="00404B4C" w:rsidRPr="00462A4F">
        <w:rPr>
          <w:rFonts w:ascii="Aptos" w:hAnsi="Aptos" w:cstheme="minorHAnsi"/>
          <w:snapToGrid w:val="0"/>
        </w:rPr>
        <w:t>n</w:t>
      </w:r>
      <w:bookmarkEnd w:id="19"/>
      <w:r w:rsidR="006D733C" w:rsidRPr="00462A4F">
        <w:rPr>
          <w:rFonts w:ascii="Aptos" w:hAnsi="Aptos" w:cstheme="minorHAnsi"/>
          <w:snapToGrid w:val="0"/>
        </w:rPr>
        <w:t>u</w:t>
      </w:r>
      <w:r w:rsidR="00404B4C" w:rsidRPr="00462A4F">
        <w:rPr>
          <w:rFonts w:ascii="Aptos" w:hAnsi="Aptos" w:cstheme="minorHAnsi"/>
          <w:snapToGrid w:val="0"/>
        </w:rPr>
        <w:t xml:space="preserve"> Pardubice; </w:t>
      </w:r>
    </w:p>
    <w:p w14:paraId="5256DF22" w14:textId="7DF03501" w:rsidR="00404B4C" w:rsidRPr="00462A4F" w:rsidRDefault="006D7986"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20 </w:t>
      </w:r>
      <w:r w:rsidR="00404B4C" w:rsidRPr="00462A4F">
        <w:rPr>
          <w:rFonts w:ascii="Aptos" w:hAnsi="Aptos" w:cstheme="minorHAnsi"/>
          <w:snapToGrid w:val="0"/>
        </w:rPr>
        <w:t xml:space="preserve">tis. Kč pro subjekty využívající ke své činnosti </w:t>
      </w:r>
      <w:bookmarkStart w:id="20" w:name="_Hlk23854241"/>
      <w:r w:rsidR="00404B4C" w:rsidRPr="00462A4F">
        <w:rPr>
          <w:rFonts w:ascii="Aptos" w:hAnsi="Aptos" w:cstheme="minorHAnsi"/>
          <w:snapToGrid w:val="0"/>
        </w:rPr>
        <w:t>Aquacentrum Pardubice</w:t>
      </w:r>
      <w:bookmarkEnd w:id="20"/>
      <w:r w:rsidR="00404B4C" w:rsidRPr="00462A4F">
        <w:rPr>
          <w:rFonts w:ascii="Aptos" w:hAnsi="Aptos" w:cstheme="minorHAnsi"/>
          <w:snapToGrid w:val="0"/>
        </w:rPr>
        <w:t xml:space="preserve">; </w:t>
      </w:r>
    </w:p>
    <w:p w14:paraId="69BB0419" w14:textId="3EDF72A4" w:rsidR="00404B4C" w:rsidRPr="00462A4F" w:rsidRDefault="006C5073"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10 </w:t>
      </w:r>
      <w:r w:rsidR="00404B4C" w:rsidRPr="00462A4F">
        <w:rPr>
          <w:rFonts w:ascii="Aptos" w:hAnsi="Aptos" w:cstheme="minorHAnsi"/>
          <w:snapToGrid w:val="0"/>
        </w:rPr>
        <w:t>tis. Kč pro subjekty využívající ostatní sportoviště</w:t>
      </w:r>
      <w:r w:rsidR="006D733C" w:rsidRPr="00462A4F">
        <w:rPr>
          <w:rFonts w:ascii="Aptos" w:hAnsi="Aptos" w:cstheme="minorHAnsi"/>
          <w:snapToGrid w:val="0"/>
        </w:rPr>
        <w:t>;</w:t>
      </w:r>
      <w:r w:rsidR="00404B4C" w:rsidRPr="00462A4F">
        <w:rPr>
          <w:rFonts w:ascii="Aptos" w:hAnsi="Aptos" w:cstheme="minorHAnsi"/>
          <w:snapToGrid w:val="0"/>
        </w:rPr>
        <w:t xml:space="preserve"> </w:t>
      </w:r>
    </w:p>
    <w:p w14:paraId="469930BD" w14:textId="77777777" w:rsidR="00404B4C" w:rsidRPr="00462A4F" w:rsidRDefault="00404B4C" w:rsidP="005F2995">
      <w:pPr>
        <w:pStyle w:val="Odstavecseseznamem"/>
        <w:spacing w:after="0" w:line="240" w:lineRule="auto"/>
        <w:ind w:left="426"/>
        <w:jc w:val="both"/>
        <w:rPr>
          <w:rFonts w:ascii="Aptos" w:hAnsi="Aptos" w:cstheme="minorHAnsi"/>
          <w:snapToGrid w:val="0"/>
        </w:rPr>
      </w:pPr>
      <w:r w:rsidRPr="00462A4F">
        <w:rPr>
          <w:rFonts w:ascii="Aptos" w:hAnsi="Aptos" w:cstheme="minorHAnsi"/>
          <w:snapToGrid w:val="0"/>
        </w:rPr>
        <w:t>a to i v případě, že žadatel o dotaci prokáže uznatelné náklady na nájemné a energie ve vyšší výši.</w:t>
      </w:r>
    </w:p>
    <w:p w14:paraId="7307EC80" w14:textId="77777777" w:rsidR="00404B4C" w:rsidRPr="00462A4F" w:rsidRDefault="00404B4C" w:rsidP="005F2995">
      <w:pPr>
        <w:jc w:val="both"/>
        <w:rPr>
          <w:rFonts w:ascii="Aptos" w:hAnsi="Aptos" w:cstheme="minorHAnsi"/>
          <w:snapToGrid w:val="0"/>
          <w:sz w:val="22"/>
          <w:szCs w:val="22"/>
        </w:rPr>
      </w:pPr>
    </w:p>
    <w:p w14:paraId="1208D0EE" w14:textId="77777777" w:rsidR="00404B4C" w:rsidRPr="00462A4F" w:rsidRDefault="00404B4C" w:rsidP="005F2995">
      <w:pPr>
        <w:jc w:val="both"/>
        <w:rPr>
          <w:rFonts w:ascii="Aptos" w:hAnsi="Aptos" w:cstheme="minorHAnsi"/>
          <w:snapToGrid w:val="0"/>
          <w:sz w:val="22"/>
          <w:szCs w:val="22"/>
        </w:rPr>
      </w:pPr>
    </w:p>
    <w:p w14:paraId="7743F99F" w14:textId="50425E33" w:rsidR="00404B4C" w:rsidRPr="00462A4F" w:rsidRDefault="00404B4C" w:rsidP="001C1542">
      <w:pPr>
        <w:pStyle w:val="Odstavecseseznamem"/>
        <w:numPr>
          <w:ilvl w:val="2"/>
          <w:numId w:val="28"/>
        </w:numPr>
        <w:ind w:left="426"/>
        <w:rPr>
          <w:rFonts w:ascii="Aptos" w:hAnsi="Aptos" w:cstheme="minorHAnsi"/>
          <w:b/>
          <w:snapToGrid w:val="0"/>
          <w:u w:val="single"/>
        </w:rPr>
      </w:pPr>
      <w:r w:rsidRPr="00462A4F">
        <w:rPr>
          <w:rFonts w:ascii="Aptos" w:hAnsi="Aptos" w:cstheme="minorHAnsi"/>
          <w:b/>
          <w:snapToGrid w:val="0"/>
          <w:u w:val="single"/>
        </w:rPr>
        <w:t>Dotace na provoz otevřených hřišť pro veřejnost</w:t>
      </w:r>
    </w:p>
    <w:p w14:paraId="3F4FF3DC" w14:textId="77777777" w:rsidR="002B362A" w:rsidRPr="00462A4F" w:rsidRDefault="002B362A" w:rsidP="002B362A">
      <w:pPr>
        <w:pStyle w:val="Odstavecseseznamem"/>
        <w:ind w:left="1146"/>
        <w:rPr>
          <w:rFonts w:ascii="Aptos" w:hAnsi="Aptos" w:cstheme="minorHAnsi"/>
          <w:b/>
          <w:snapToGrid w:val="0"/>
          <w:u w:val="single"/>
        </w:rPr>
      </w:pPr>
    </w:p>
    <w:p w14:paraId="05CC4DB0" w14:textId="1DFFD2C3" w:rsidR="00404B4C" w:rsidRPr="00462A4F" w:rsidRDefault="00404B4C" w:rsidP="009A47BF">
      <w:pPr>
        <w:pStyle w:val="Odstavecseseznamem"/>
        <w:numPr>
          <w:ilvl w:val="0"/>
          <w:numId w:val="16"/>
        </w:numPr>
        <w:spacing w:after="0" w:line="240" w:lineRule="auto"/>
        <w:jc w:val="both"/>
        <w:rPr>
          <w:rFonts w:ascii="Aptos" w:hAnsi="Aptos" w:cstheme="minorHAnsi"/>
        </w:rPr>
      </w:pPr>
      <w:r w:rsidRPr="00462A4F">
        <w:rPr>
          <w:rFonts w:ascii="Aptos" w:hAnsi="Aptos" w:cstheme="minorHAnsi"/>
        </w:rPr>
        <w:t>Dotace je určena samostatnému právnímu subjektu (TJ, SK, atd.), který otevře spravované hřiště pro veřejnost, především dětem a mládeži v době mimo školní vyučování v hodinách uvedených v provozním řádu hřiště, který je nedílnou a povinnou součástí hřiště, a to minimálně v</w:t>
      </w:r>
      <w:r w:rsidR="00494734" w:rsidRPr="00462A4F">
        <w:rPr>
          <w:rFonts w:ascii="Aptos" w:hAnsi="Aptos" w:cstheme="minorHAnsi"/>
        </w:rPr>
        <w:t> </w:t>
      </w:r>
      <w:r w:rsidRPr="00462A4F">
        <w:rPr>
          <w:rFonts w:ascii="Aptos" w:hAnsi="Aptos" w:cstheme="minorHAnsi"/>
        </w:rPr>
        <w:t xml:space="preserve">tomto rozsahu: </w:t>
      </w:r>
    </w:p>
    <w:p w14:paraId="09CD1569" w14:textId="77777777"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ve dnech školního vyučování a pracovních dní minimálně na 3 hodiny odpoledne (nejdříve od 15:00),</w:t>
      </w:r>
    </w:p>
    <w:p w14:paraId="1BBB00AA" w14:textId="5D36820D"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 xml:space="preserve">o sobotách a nedělích minimálně </w:t>
      </w:r>
      <w:r w:rsidR="00F824BD" w:rsidRPr="00462A4F">
        <w:rPr>
          <w:rFonts w:ascii="Aptos" w:hAnsi="Aptos" w:cstheme="minorHAnsi"/>
        </w:rPr>
        <w:t>6 hodin</w:t>
      </w:r>
      <w:r w:rsidR="00DB213E" w:rsidRPr="00462A4F">
        <w:rPr>
          <w:rFonts w:ascii="Aptos" w:hAnsi="Aptos" w:cstheme="minorHAnsi"/>
        </w:rPr>
        <w:t xml:space="preserve"> denně (nejdříve od </w:t>
      </w:r>
      <w:r w:rsidR="00EC6FB0" w:rsidRPr="00462A4F">
        <w:rPr>
          <w:rFonts w:ascii="Aptos" w:hAnsi="Aptos" w:cstheme="minorHAnsi"/>
        </w:rPr>
        <w:t>09</w:t>
      </w:r>
      <w:r w:rsidR="00DB213E" w:rsidRPr="00462A4F">
        <w:rPr>
          <w:rFonts w:ascii="Aptos" w:hAnsi="Aptos" w:cstheme="minorHAnsi"/>
        </w:rPr>
        <w:t>:00)</w:t>
      </w:r>
      <w:r w:rsidR="00B85C45" w:rsidRPr="00462A4F">
        <w:rPr>
          <w:rFonts w:ascii="Aptos" w:hAnsi="Aptos" w:cstheme="minorHAnsi"/>
        </w:rPr>
        <w:t>,</w:t>
      </w:r>
    </w:p>
    <w:p w14:paraId="701530FA" w14:textId="77777777"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o prázdninách v rozsahu sobot a nedělí,</w:t>
      </w:r>
    </w:p>
    <w:p w14:paraId="7804E200" w14:textId="77777777"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v případě nepříznivého počasí může být hřiště pro veřejnost uzavřeno,</w:t>
      </w:r>
    </w:p>
    <w:p w14:paraId="6E5F0B84" w14:textId="49647660"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v případě konání dopředu ohlášené akce může být hřiště pro veřejnost uzavřeno, ale tato informace musí být u vstupu na hřiště (případně na jiném vhodném viditelném místě) zveřejněna a písemně oznámena na OŠKS MmP, a to minimálně týden před konáním akce</w:t>
      </w:r>
      <w:r w:rsidR="003D2C2A" w:rsidRPr="00462A4F">
        <w:rPr>
          <w:rFonts w:ascii="Aptos" w:hAnsi="Aptos" w:cstheme="minorHAnsi"/>
        </w:rPr>
        <w:t>,</w:t>
      </w:r>
    </w:p>
    <w:p w14:paraId="4F49A7FC" w14:textId="6042DEA7" w:rsidR="00404B4C" w:rsidRPr="00462A4F" w:rsidRDefault="00404B4C" w:rsidP="009A47BF">
      <w:pPr>
        <w:pStyle w:val="Odstavecseseznamem"/>
        <w:numPr>
          <w:ilvl w:val="0"/>
          <w:numId w:val="20"/>
        </w:numPr>
        <w:spacing w:after="0" w:line="240" w:lineRule="auto"/>
        <w:ind w:left="709"/>
        <w:jc w:val="both"/>
        <w:rPr>
          <w:rFonts w:ascii="Aptos" w:hAnsi="Aptos" w:cstheme="minorHAnsi"/>
        </w:rPr>
      </w:pPr>
      <w:r w:rsidRPr="00462A4F">
        <w:rPr>
          <w:rFonts w:ascii="Aptos" w:hAnsi="Aptos" w:cstheme="minorHAnsi"/>
        </w:rPr>
        <w:t xml:space="preserve">hřiště bude otevřeno minimálně od </w:t>
      </w:r>
      <w:r w:rsidRPr="00462A4F">
        <w:rPr>
          <w:rFonts w:ascii="Aptos" w:hAnsi="Aptos" w:cstheme="minorHAnsi"/>
          <w:color w:val="EE0000"/>
        </w:rPr>
        <w:t xml:space="preserve">1. </w:t>
      </w:r>
      <w:r w:rsidR="00F824BD" w:rsidRPr="00462A4F">
        <w:rPr>
          <w:rFonts w:ascii="Aptos" w:hAnsi="Aptos" w:cstheme="minorHAnsi"/>
          <w:color w:val="EE0000"/>
        </w:rPr>
        <w:t>dubna</w:t>
      </w:r>
      <w:r w:rsidRPr="00462A4F">
        <w:rPr>
          <w:rFonts w:ascii="Aptos" w:hAnsi="Aptos" w:cstheme="minorHAnsi"/>
        </w:rPr>
        <w:t xml:space="preserve"> do </w:t>
      </w:r>
      <w:r w:rsidR="00CF077B" w:rsidRPr="00462A4F">
        <w:rPr>
          <w:rFonts w:ascii="Aptos" w:hAnsi="Aptos" w:cstheme="minorHAnsi"/>
          <w:color w:val="EE0000"/>
        </w:rPr>
        <w:t>15</w:t>
      </w:r>
      <w:r w:rsidRPr="00462A4F">
        <w:rPr>
          <w:rFonts w:ascii="Aptos" w:hAnsi="Aptos" w:cstheme="minorHAnsi"/>
          <w:color w:val="EE0000"/>
        </w:rPr>
        <w:t xml:space="preserve">. </w:t>
      </w:r>
      <w:r w:rsidR="00F824BD" w:rsidRPr="00462A4F">
        <w:rPr>
          <w:rFonts w:ascii="Aptos" w:hAnsi="Aptos" w:cstheme="minorHAnsi"/>
          <w:color w:val="EE0000"/>
        </w:rPr>
        <w:t>října</w:t>
      </w:r>
      <w:r w:rsidRPr="00462A4F">
        <w:rPr>
          <w:rFonts w:ascii="Aptos" w:hAnsi="Aptos" w:cstheme="minorHAnsi"/>
          <w:color w:val="4472C4" w:themeColor="accent1"/>
        </w:rPr>
        <w:t xml:space="preserve"> </w:t>
      </w:r>
      <w:r w:rsidRPr="00462A4F">
        <w:rPr>
          <w:rFonts w:ascii="Aptos" w:hAnsi="Aptos" w:cstheme="minorHAnsi"/>
        </w:rPr>
        <w:t>kalendářního roku</w:t>
      </w:r>
      <w:r w:rsidR="00CF077B" w:rsidRPr="00462A4F">
        <w:rPr>
          <w:rFonts w:ascii="Aptos" w:hAnsi="Aptos" w:cstheme="minorHAnsi"/>
        </w:rPr>
        <w:t xml:space="preserve"> </w:t>
      </w:r>
      <w:r w:rsidR="00CF077B" w:rsidRPr="00462A4F">
        <w:rPr>
          <w:rFonts w:ascii="Aptos" w:hAnsi="Aptos" w:cstheme="minorHAnsi"/>
          <w:color w:val="EE0000"/>
        </w:rPr>
        <w:t>(v období od 16. do 31. října dle počasí)</w:t>
      </w:r>
      <w:r w:rsidR="00B76FBF">
        <w:rPr>
          <w:rFonts w:ascii="Aptos" w:hAnsi="Aptos" w:cstheme="minorHAnsi"/>
          <w:color w:val="EE0000"/>
        </w:rPr>
        <w:t>.</w:t>
      </w:r>
    </w:p>
    <w:p w14:paraId="57BE5114"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3B3940A3" w14:textId="47EF7519"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Dotovaný subjekt zajistí vhodnou osobu (správce), která bude dbát na dodržování provozního řádu hřiště, zajištění provozu nezbytného hygienického zázemí (WC), půjčování sportovních pomůcek a</w:t>
      </w:r>
      <w:r w:rsidR="00494734" w:rsidRPr="00462A4F">
        <w:rPr>
          <w:rFonts w:ascii="Aptos" w:hAnsi="Aptos" w:cstheme="minorHAnsi"/>
          <w:snapToGrid w:val="0"/>
        </w:rPr>
        <w:t> </w:t>
      </w:r>
      <w:r w:rsidRPr="00462A4F">
        <w:rPr>
          <w:rFonts w:ascii="Aptos" w:hAnsi="Aptos" w:cstheme="minorHAnsi"/>
          <w:snapToGrid w:val="0"/>
        </w:rPr>
        <w:t>dalších náležitostí spojených s bezproblémovým průběhem provozu otevřeného hřiště.</w:t>
      </w:r>
    </w:p>
    <w:p w14:paraId="486C1D38" w14:textId="77777777" w:rsidR="00BD1F44" w:rsidRPr="00462A4F" w:rsidRDefault="00BD1F44" w:rsidP="00BD1F44">
      <w:pPr>
        <w:pStyle w:val="Odstavecseseznamem"/>
        <w:spacing w:after="0" w:line="240" w:lineRule="auto"/>
        <w:ind w:left="360"/>
        <w:jc w:val="both"/>
        <w:rPr>
          <w:rFonts w:ascii="Aptos" w:hAnsi="Aptos" w:cstheme="minorHAnsi"/>
          <w:snapToGrid w:val="0"/>
        </w:rPr>
      </w:pPr>
    </w:p>
    <w:p w14:paraId="7B841F90" w14:textId="3AA75C74" w:rsidR="00FF46F1" w:rsidRPr="00462A4F" w:rsidRDefault="002966BD"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 xml:space="preserve">Povinností dotovaného subjektu je pravidelnou údržbou zajistit řádnou provozuschopnost sportoviště a jeho způsobilost ke sportování. Plnění této povinnosti může být v průběhu roku kontrolováno zástupci poskytovatele dotace nebo členy komise pro sport a v případě porušení povinnosti může být </w:t>
      </w:r>
      <w:r w:rsidR="00C16E43" w:rsidRPr="00462A4F">
        <w:rPr>
          <w:rFonts w:ascii="Aptos" w:hAnsi="Aptos" w:cstheme="minorHAnsi"/>
          <w:snapToGrid w:val="0"/>
        </w:rPr>
        <w:t xml:space="preserve">nařízeno vrácení neoprávněně použitých prostředků v souladu s příslušným ustanovením </w:t>
      </w:r>
      <w:r w:rsidR="00387B38" w:rsidRPr="00462A4F">
        <w:rPr>
          <w:rFonts w:ascii="Aptos" w:hAnsi="Aptos" w:cstheme="minorHAnsi"/>
          <w:snapToGrid w:val="0"/>
        </w:rPr>
        <w:t>uzavřené smlouvy o poskytnutí dotace</w:t>
      </w:r>
      <w:r w:rsidR="00C16E43" w:rsidRPr="00462A4F">
        <w:rPr>
          <w:rFonts w:ascii="Aptos" w:hAnsi="Aptos" w:cstheme="minorHAnsi"/>
          <w:snapToGrid w:val="0"/>
        </w:rPr>
        <w:t>.</w:t>
      </w:r>
      <w:r w:rsidRPr="00462A4F">
        <w:rPr>
          <w:rFonts w:ascii="Aptos" w:hAnsi="Aptos" w:cstheme="minorHAnsi"/>
          <w:snapToGrid w:val="0"/>
        </w:rPr>
        <w:t xml:space="preserve"> </w:t>
      </w:r>
    </w:p>
    <w:p w14:paraId="1E7174EC"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094E4067" w14:textId="053E0FBC" w:rsidR="00C16E43"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Dotace je určena částečně na mzdu správce a částečně na údržbu a provoz otevřeného hřiště</w:t>
      </w:r>
      <w:r w:rsidR="00700768">
        <w:rPr>
          <w:rFonts w:ascii="Aptos" w:hAnsi="Aptos" w:cstheme="minorHAnsi"/>
          <w:snapToGrid w:val="0"/>
        </w:rPr>
        <w:t xml:space="preserve"> </w:t>
      </w:r>
      <w:r w:rsidR="00700768" w:rsidRPr="007B53A4">
        <w:rPr>
          <w:rFonts w:ascii="Aptos" w:hAnsi="Aptos" w:cstheme="minorHAnsi"/>
          <w:snapToGrid w:val="0"/>
          <w:color w:val="EE0000"/>
        </w:rPr>
        <w:t>(</w:t>
      </w:r>
      <w:r w:rsidR="00406231" w:rsidRPr="007B53A4">
        <w:rPr>
          <w:rFonts w:ascii="Aptos" w:hAnsi="Aptos" w:cstheme="minorHAnsi"/>
          <w:snapToGrid w:val="0"/>
          <w:color w:val="EE0000"/>
        </w:rPr>
        <w:t xml:space="preserve">výdaje </w:t>
      </w:r>
      <w:r w:rsidR="00700768" w:rsidRPr="007B53A4">
        <w:rPr>
          <w:rFonts w:ascii="Aptos" w:hAnsi="Aptos" w:cstheme="minorHAnsi"/>
          <w:snapToGrid w:val="0"/>
          <w:color w:val="EE0000"/>
        </w:rPr>
        <w:t>pouze neinvestičního charakteru ve smyslu čl. II písm. A odst. 7 těchto Pravidel)</w:t>
      </w:r>
      <w:r w:rsidR="00700768">
        <w:rPr>
          <w:rFonts w:ascii="Aptos" w:hAnsi="Aptos" w:cstheme="minorHAnsi"/>
          <w:snapToGrid w:val="0"/>
        </w:rPr>
        <w:t xml:space="preserve">. </w:t>
      </w:r>
      <w:r w:rsidRPr="00462A4F">
        <w:rPr>
          <w:rFonts w:ascii="Aptos" w:hAnsi="Aptos" w:cstheme="minorHAnsi"/>
          <w:snapToGrid w:val="0"/>
        </w:rPr>
        <w:t xml:space="preserve"> Dotovaný subjekt si o využití přidělených prostředků rozhoduje sám.</w:t>
      </w:r>
    </w:p>
    <w:p w14:paraId="588ED353"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7A4DFDCD" w14:textId="77777777"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Výběr hřišť, na jejichž otevření veřejnosti bude poskytnuta dotace, je výhradně v kompetenci komise pro sport či jiných orgánů města (rada, zastupitelstvo). V případě rekonstrukce sportoviště zařazeného mezi otevřená hřiště bude dotace adekvátně krácena, resp. nebude vůbec poskytnuta. Každé níže uvedené hřiště, případně sportovní areál je brán jako celek, a proto může být v každém takovém areálu právě jedno hřiště pro veřejnost (nelze mít v jednom areálu více provozovatelů, kteří obdrží dotaci z tohoto dotačního titulu).</w:t>
      </w:r>
    </w:p>
    <w:p w14:paraId="1D0EA74C" w14:textId="77777777" w:rsidR="00404B4C" w:rsidRPr="00462A4F" w:rsidRDefault="00404B4C" w:rsidP="005F2995">
      <w:pPr>
        <w:pStyle w:val="Odstavecseseznamem"/>
        <w:spacing w:after="0" w:line="240" w:lineRule="auto"/>
        <w:rPr>
          <w:rFonts w:ascii="Aptos" w:hAnsi="Aptos" w:cstheme="minorHAnsi"/>
          <w:snapToGrid w:val="0"/>
        </w:rPr>
      </w:pPr>
    </w:p>
    <w:p w14:paraId="5634D1F8" w14:textId="685E15CF"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lastRenderedPageBreak/>
        <w:t xml:space="preserve">Pro rok </w:t>
      </w:r>
      <w:r w:rsidR="00C61358" w:rsidRPr="007B53A4">
        <w:rPr>
          <w:rFonts w:ascii="Aptos" w:hAnsi="Aptos" w:cstheme="minorHAnsi"/>
          <w:snapToGrid w:val="0"/>
          <w:color w:val="EE0000"/>
        </w:rPr>
        <w:t>202</w:t>
      </w:r>
      <w:r w:rsidR="00CF077B" w:rsidRPr="007B53A4">
        <w:rPr>
          <w:rFonts w:ascii="Aptos" w:hAnsi="Aptos" w:cstheme="minorHAnsi"/>
          <w:snapToGrid w:val="0"/>
          <w:color w:val="EE0000"/>
        </w:rPr>
        <w:t>6</w:t>
      </w:r>
      <w:r w:rsidR="00641A9A" w:rsidRPr="00462A4F">
        <w:rPr>
          <w:rFonts w:ascii="Aptos" w:hAnsi="Aptos" w:cstheme="minorHAnsi"/>
          <w:snapToGrid w:val="0"/>
        </w:rPr>
        <w:t xml:space="preserve"> </w:t>
      </w:r>
      <w:r w:rsidRPr="00462A4F">
        <w:rPr>
          <w:rFonts w:ascii="Aptos" w:hAnsi="Aptos" w:cstheme="minorHAnsi"/>
          <w:snapToGrid w:val="0"/>
        </w:rPr>
        <w:t>budou do projektu otevřených hřišť pro veřejnost zařazena tato sportoviště (s</w:t>
      </w:r>
      <w:r w:rsidR="00494734" w:rsidRPr="00462A4F">
        <w:rPr>
          <w:rFonts w:ascii="Aptos" w:hAnsi="Aptos" w:cstheme="minorHAnsi"/>
          <w:snapToGrid w:val="0"/>
        </w:rPr>
        <w:t> </w:t>
      </w:r>
      <w:r w:rsidRPr="00462A4F">
        <w:rPr>
          <w:rFonts w:ascii="Aptos" w:hAnsi="Aptos" w:cstheme="minorHAnsi"/>
          <w:snapToGrid w:val="0"/>
        </w:rPr>
        <w:t>podmínkou, že se jejich provozovatel přihlásí do výběrového řízení</w:t>
      </w:r>
      <w:r w:rsidR="00700768">
        <w:rPr>
          <w:rFonts w:ascii="Aptos" w:hAnsi="Aptos" w:cstheme="minorHAnsi"/>
          <w:snapToGrid w:val="0"/>
        </w:rPr>
        <w:t xml:space="preserve">, </w:t>
      </w:r>
      <w:r w:rsidR="00700768" w:rsidRPr="007B53A4">
        <w:rPr>
          <w:rFonts w:ascii="Aptos" w:hAnsi="Aptos" w:cstheme="minorHAnsi"/>
          <w:snapToGrid w:val="0"/>
          <w:color w:val="EE0000"/>
        </w:rPr>
        <w:t>tj. podá žádost o dotaci/provozní příspěvek</w:t>
      </w:r>
      <w:r w:rsidRPr="007B53A4">
        <w:rPr>
          <w:rFonts w:ascii="Aptos" w:hAnsi="Aptos" w:cstheme="minorHAnsi"/>
          <w:snapToGrid w:val="0"/>
          <w:color w:val="EE0000"/>
        </w:rPr>
        <w:t>)</w:t>
      </w:r>
      <w:r w:rsidRPr="00462A4F">
        <w:rPr>
          <w:rFonts w:ascii="Aptos" w:hAnsi="Aptos" w:cstheme="minorHAnsi"/>
          <w:snapToGrid w:val="0"/>
        </w:rPr>
        <w:t xml:space="preserve">: </w:t>
      </w:r>
    </w:p>
    <w:p w14:paraId="4367FC3F"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Erno Košťála Dubina</w:t>
      </w:r>
    </w:p>
    <w:p w14:paraId="0744DEF9"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Polabiny I, Družstevní</w:t>
      </w:r>
    </w:p>
    <w:p w14:paraId="782AA103"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Polabiny II, Prodloužená</w:t>
      </w:r>
    </w:p>
    <w:p w14:paraId="166FF6E4"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Polabiny III, Npor. Eliáše</w:t>
      </w:r>
    </w:p>
    <w:p w14:paraId="605F339C"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Staňkova</w:t>
      </w:r>
    </w:p>
    <w:p w14:paraId="3F4BDD03"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Josefa Ressla</w:t>
      </w:r>
    </w:p>
    <w:p w14:paraId="5C6A80CC"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Spořilov</w:t>
      </w:r>
    </w:p>
    <w:p w14:paraId="7CDC0199"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ZŠ Studánka</w:t>
      </w:r>
    </w:p>
    <w:p w14:paraId="1F365594"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 xml:space="preserve">Hřiště ZŠ Závodu míru </w:t>
      </w:r>
    </w:p>
    <w:p w14:paraId="027DC026"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Sportovní areál v Pardubicích na Dukle</w:t>
      </w:r>
    </w:p>
    <w:p w14:paraId="2D4119D1"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Sportovní areál SK Nemošice</w:t>
      </w:r>
    </w:p>
    <w:p w14:paraId="3588409E"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Sportovní areál TJ Sokol Mnětice</w:t>
      </w:r>
    </w:p>
    <w:p w14:paraId="4723C823"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Sportovní areál TJ SOKOL Pardubice I</w:t>
      </w:r>
    </w:p>
    <w:p w14:paraId="42C1BF48"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Sportovní areál Slovany</w:t>
      </w:r>
    </w:p>
    <w:p w14:paraId="1DD3FB75"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TJ Sokol Staré Čívice</w:t>
      </w:r>
    </w:p>
    <w:p w14:paraId="68628A39"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SK Jesničánky</w:t>
      </w:r>
    </w:p>
    <w:p w14:paraId="275D9AEE"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 xml:space="preserve">Hřiště TJ Sokol Rosice nad Labem </w:t>
      </w:r>
    </w:p>
    <w:p w14:paraId="4D0D575B"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SK Dražkovice</w:t>
      </w:r>
    </w:p>
    <w:p w14:paraId="13DD0F0F" w14:textId="77777777"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Hřiště SK Pardubičky</w:t>
      </w:r>
    </w:p>
    <w:p w14:paraId="2297737D"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27364F5D" w14:textId="4AD3398F" w:rsidR="00404B4C" w:rsidRPr="00462A4F" w:rsidRDefault="00404B4C" w:rsidP="005F2995">
      <w:pPr>
        <w:pStyle w:val="Odstavecseseznamem"/>
        <w:spacing w:after="0" w:line="240" w:lineRule="auto"/>
        <w:ind w:left="360"/>
        <w:jc w:val="both"/>
        <w:rPr>
          <w:rFonts w:ascii="Aptos" w:hAnsi="Aptos" w:cstheme="minorHAnsi"/>
          <w:snapToGrid w:val="0"/>
        </w:rPr>
      </w:pPr>
      <w:r w:rsidRPr="00462A4F">
        <w:rPr>
          <w:rFonts w:ascii="Aptos" w:hAnsi="Aptos" w:cstheme="minorHAnsi"/>
          <w:snapToGrid w:val="0"/>
        </w:rPr>
        <w:t xml:space="preserve">Hřiště budou rozdělena do </w:t>
      </w:r>
      <w:r w:rsidR="006D733C" w:rsidRPr="00462A4F">
        <w:rPr>
          <w:rFonts w:ascii="Aptos" w:hAnsi="Aptos" w:cstheme="minorHAnsi"/>
          <w:snapToGrid w:val="0"/>
        </w:rPr>
        <w:t xml:space="preserve">3 </w:t>
      </w:r>
      <w:r w:rsidRPr="00462A4F">
        <w:rPr>
          <w:rFonts w:ascii="Aptos" w:hAnsi="Aptos" w:cstheme="minorHAnsi"/>
          <w:snapToGrid w:val="0"/>
        </w:rPr>
        <w:t>kategorií a dle zařazení bude žadatelům navržena dotace.</w:t>
      </w:r>
    </w:p>
    <w:p w14:paraId="6AF86DE3" w14:textId="77777777" w:rsidR="00C16E43" w:rsidRPr="00462A4F" w:rsidRDefault="00C16E43" w:rsidP="005F2995">
      <w:pPr>
        <w:pStyle w:val="Odstavecseseznamem"/>
        <w:spacing w:after="0" w:line="240" w:lineRule="auto"/>
        <w:ind w:left="360"/>
        <w:jc w:val="both"/>
        <w:rPr>
          <w:rFonts w:ascii="Aptos" w:hAnsi="Aptos" w:cstheme="minorHAnsi"/>
          <w:snapToGrid w:val="0"/>
        </w:rPr>
      </w:pPr>
    </w:p>
    <w:p w14:paraId="1FDB62F5" w14:textId="79CC71EB" w:rsidR="00C16E43" w:rsidRPr="00462A4F" w:rsidRDefault="00C16E43"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 xml:space="preserve">Dotovaný subjekt v příloze žádosti o poskytnutí dotace </w:t>
      </w:r>
      <w:r w:rsidR="001D4E96" w:rsidRPr="00462A4F">
        <w:rPr>
          <w:rFonts w:ascii="Aptos" w:hAnsi="Aptos" w:cstheme="minorHAnsi"/>
          <w:snapToGrid w:val="0"/>
        </w:rPr>
        <w:t>specifikuje, která hřiště z provozovaného sportoviště (sportovního areálu) řadí mezi hřiště otevřená pro veřejnost. Tato hřiště budou následně specifikována ve smlouvě o poskytnutí dotace.</w:t>
      </w:r>
      <w:r w:rsidRPr="00462A4F">
        <w:rPr>
          <w:rFonts w:ascii="Aptos" w:hAnsi="Aptos" w:cstheme="minorHAnsi"/>
          <w:snapToGrid w:val="0"/>
        </w:rPr>
        <w:t xml:space="preserve"> </w:t>
      </w:r>
    </w:p>
    <w:p w14:paraId="2690E62F" w14:textId="77777777" w:rsidR="00C16E43" w:rsidRPr="00462A4F" w:rsidRDefault="00C16E43" w:rsidP="005F2995">
      <w:pPr>
        <w:pStyle w:val="Odstavecseseznamem"/>
        <w:spacing w:after="0" w:line="240" w:lineRule="auto"/>
        <w:ind w:left="360"/>
        <w:jc w:val="both"/>
        <w:rPr>
          <w:rFonts w:ascii="Aptos" w:hAnsi="Aptos" w:cstheme="minorHAnsi"/>
          <w:snapToGrid w:val="0"/>
        </w:rPr>
      </w:pPr>
    </w:p>
    <w:p w14:paraId="698F6B2A" w14:textId="77777777" w:rsidR="00404B4C" w:rsidRPr="00462A4F" w:rsidRDefault="00404B4C" w:rsidP="005F2995">
      <w:pPr>
        <w:pStyle w:val="Odstavecseseznamem"/>
        <w:spacing w:after="0" w:line="240" w:lineRule="auto"/>
        <w:rPr>
          <w:rFonts w:ascii="Aptos" w:hAnsi="Aptos" w:cstheme="minorHAnsi"/>
          <w:snapToGrid w:val="0"/>
        </w:rPr>
      </w:pPr>
    </w:p>
    <w:p w14:paraId="3E0F15EE" w14:textId="77777777"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Komise pro sport žádost o dotaci individuálně posoudí podle následujících obsahových kritérií:</w:t>
      </w:r>
    </w:p>
    <w:p w14:paraId="63C925F9" w14:textId="77777777" w:rsidR="00404B4C" w:rsidRPr="00462A4F" w:rsidRDefault="00404B4C" w:rsidP="005F2995">
      <w:pPr>
        <w:ind w:left="851"/>
        <w:jc w:val="both"/>
        <w:rPr>
          <w:rFonts w:ascii="Aptos" w:hAnsi="Aptos" w:cstheme="minorHAnsi"/>
          <w:snapToGrid w:val="0"/>
          <w:sz w:val="22"/>
          <w:szCs w:val="22"/>
        </w:rPr>
      </w:pPr>
    </w:p>
    <w:tbl>
      <w:tblPr>
        <w:tblStyle w:val="Mkatabulky"/>
        <w:tblW w:w="8788" w:type="dxa"/>
        <w:tblInd w:w="421" w:type="dxa"/>
        <w:tblLook w:val="04A0" w:firstRow="1" w:lastRow="0" w:firstColumn="1" w:lastColumn="0" w:noHBand="0" w:noVBand="1"/>
      </w:tblPr>
      <w:tblGrid>
        <w:gridCol w:w="7488"/>
        <w:gridCol w:w="1300"/>
      </w:tblGrid>
      <w:tr w:rsidR="00D05D67" w:rsidRPr="00462A4F" w14:paraId="6664EFED" w14:textId="77777777" w:rsidTr="00DC5C05">
        <w:tc>
          <w:tcPr>
            <w:tcW w:w="7488" w:type="dxa"/>
          </w:tcPr>
          <w:p w14:paraId="36C2AB7B"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Kritérium</w:t>
            </w:r>
          </w:p>
        </w:tc>
        <w:tc>
          <w:tcPr>
            <w:tcW w:w="1300" w:type="dxa"/>
          </w:tcPr>
          <w:p w14:paraId="65396858"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Maximální počet bodů</w:t>
            </w:r>
          </w:p>
        </w:tc>
      </w:tr>
      <w:tr w:rsidR="00D05D67" w:rsidRPr="00462A4F" w14:paraId="6981FE27" w14:textId="77777777" w:rsidTr="00DC5C05">
        <w:tc>
          <w:tcPr>
            <w:tcW w:w="7488" w:type="dxa"/>
          </w:tcPr>
          <w:p w14:paraId="49554FE2"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celková plocha otevřeného hřiště pro veřejnost</w:t>
            </w:r>
          </w:p>
        </w:tc>
        <w:tc>
          <w:tcPr>
            <w:tcW w:w="1300" w:type="dxa"/>
          </w:tcPr>
          <w:p w14:paraId="68E66372"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10</w:t>
            </w:r>
          </w:p>
        </w:tc>
      </w:tr>
      <w:tr w:rsidR="00D05D67" w:rsidRPr="00462A4F" w14:paraId="5144738D" w14:textId="77777777" w:rsidTr="00DC5C05">
        <w:tc>
          <w:tcPr>
            <w:tcW w:w="7488" w:type="dxa"/>
          </w:tcPr>
          <w:p w14:paraId="3B001408"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dostupnost otevřeného hřiště pro veřejnost</w:t>
            </w:r>
          </w:p>
        </w:tc>
        <w:tc>
          <w:tcPr>
            <w:tcW w:w="1300" w:type="dxa"/>
          </w:tcPr>
          <w:p w14:paraId="0D0D4609"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10</w:t>
            </w:r>
          </w:p>
        </w:tc>
      </w:tr>
      <w:tr w:rsidR="00D05D67" w:rsidRPr="00462A4F" w14:paraId="4F37C5DD" w14:textId="77777777" w:rsidTr="00DC5C05">
        <w:tc>
          <w:tcPr>
            <w:tcW w:w="7488" w:type="dxa"/>
          </w:tcPr>
          <w:p w14:paraId="4A11CF79"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vybavení otevřeného hřiště pro veřejnost</w:t>
            </w:r>
          </w:p>
        </w:tc>
        <w:tc>
          <w:tcPr>
            <w:tcW w:w="1300" w:type="dxa"/>
          </w:tcPr>
          <w:p w14:paraId="28513A56"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10</w:t>
            </w:r>
          </w:p>
        </w:tc>
      </w:tr>
      <w:tr w:rsidR="00D05D67" w:rsidRPr="00462A4F" w14:paraId="10B12613" w14:textId="77777777" w:rsidTr="00DC5C05">
        <w:tc>
          <w:tcPr>
            <w:tcW w:w="7488" w:type="dxa"/>
          </w:tcPr>
          <w:p w14:paraId="29AE9A36"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hygienické zázemí (WC, sprchy, pitná voda apod.) otevřeného hřiště pro veřejnost</w:t>
            </w:r>
          </w:p>
        </w:tc>
        <w:tc>
          <w:tcPr>
            <w:tcW w:w="1300" w:type="dxa"/>
          </w:tcPr>
          <w:p w14:paraId="2A5EC4D0"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10</w:t>
            </w:r>
          </w:p>
        </w:tc>
      </w:tr>
      <w:tr w:rsidR="00D05D67" w:rsidRPr="00462A4F" w14:paraId="6F77FE5F" w14:textId="77777777" w:rsidTr="00DC5C05">
        <w:tc>
          <w:tcPr>
            <w:tcW w:w="7488" w:type="dxa"/>
          </w:tcPr>
          <w:p w14:paraId="770E5774"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technická či sportovní kvalita otevřeného hřiště pro veřejnost</w:t>
            </w:r>
          </w:p>
        </w:tc>
        <w:tc>
          <w:tcPr>
            <w:tcW w:w="1300" w:type="dxa"/>
          </w:tcPr>
          <w:p w14:paraId="7C3DF1F3" w14:textId="77777777" w:rsidR="00404B4C" w:rsidRPr="00462A4F" w:rsidRDefault="00404B4C" w:rsidP="005F2995">
            <w:pPr>
              <w:jc w:val="center"/>
              <w:rPr>
                <w:rFonts w:ascii="Aptos" w:hAnsi="Aptos" w:cstheme="minorHAnsi"/>
                <w:snapToGrid w:val="0"/>
                <w:sz w:val="22"/>
                <w:szCs w:val="22"/>
              </w:rPr>
            </w:pPr>
            <w:r w:rsidRPr="00462A4F">
              <w:rPr>
                <w:rFonts w:ascii="Aptos" w:hAnsi="Aptos" w:cstheme="minorHAnsi"/>
                <w:snapToGrid w:val="0"/>
                <w:sz w:val="22"/>
                <w:szCs w:val="22"/>
              </w:rPr>
              <w:t>10</w:t>
            </w:r>
          </w:p>
        </w:tc>
      </w:tr>
      <w:tr w:rsidR="00D05D67" w:rsidRPr="00462A4F" w14:paraId="18F4456C" w14:textId="77777777" w:rsidTr="00DC5C05">
        <w:tc>
          <w:tcPr>
            <w:tcW w:w="7488" w:type="dxa"/>
          </w:tcPr>
          <w:p w14:paraId="69666F88"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 xml:space="preserve">Kategorie I </w:t>
            </w:r>
          </w:p>
        </w:tc>
        <w:tc>
          <w:tcPr>
            <w:tcW w:w="1300" w:type="dxa"/>
          </w:tcPr>
          <w:p w14:paraId="19D19956" w14:textId="245409AE" w:rsidR="00404B4C" w:rsidRPr="00462A4F" w:rsidRDefault="00355329" w:rsidP="005F2995">
            <w:pPr>
              <w:jc w:val="both"/>
              <w:rPr>
                <w:rFonts w:ascii="Aptos" w:hAnsi="Aptos" w:cstheme="minorHAnsi"/>
                <w:snapToGrid w:val="0"/>
                <w:sz w:val="22"/>
                <w:szCs w:val="22"/>
              </w:rPr>
            </w:pPr>
            <w:r w:rsidRPr="00462A4F">
              <w:rPr>
                <w:rFonts w:ascii="Aptos" w:hAnsi="Aptos" w:cstheme="minorHAnsi"/>
                <w:snapToGrid w:val="0"/>
                <w:sz w:val="22"/>
                <w:szCs w:val="22"/>
              </w:rPr>
              <w:t xml:space="preserve">31 </w:t>
            </w:r>
            <w:r w:rsidR="00404B4C" w:rsidRPr="00462A4F">
              <w:rPr>
                <w:rFonts w:ascii="Aptos" w:hAnsi="Aptos" w:cstheme="minorHAnsi"/>
                <w:snapToGrid w:val="0"/>
                <w:sz w:val="22"/>
                <w:szCs w:val="22"/>
              </w:rPr>
              <w:t>a více</w:t>
            </w:r>
          </w:p>
        </w:tc>
      </w:tr>
      <w:tr w:rsidR="00D05D67" w:rsidRPr="00462A4F" w14:paraId="29014BBF" w14:textId="77777777" w:rsidTr="00DC5C05">
        <w:tc>
          <w:tcPr>
            <w:tcW w:w="7488" w:type="dxa"/>
          </w:tcPr>
          <w:p w14:paraId="6E17F728" w14:textId="77777777" w:rsidR="00404B4C" w:rsidRPr="00462A4F" w:rsidRDefault="00404B4C" w:rsidP="005F2995">
            <w:pPr>
              <w:jc w:val="both"/>
              <w:rPr>
                <w:rFonts w:ascii="Aptos" w:hAnsi="Aptos" w:cstheme="minorHAnsi"/>
                <w:snapToGrid w:val="0"/>
                <w:sz w:val="22"/>
                <w:szCs w:val="22"/>
              </w:rPr>
            </w:pPr>
            <w:r w:rsidRPr="00462A4F">
              <w:rPr>
                <w:rFonts w:ascii="Aptos" w:hAnsi="Aptos" w:cstheme="minorHAnsi"/>
                <w:snapToGrid w:val="0"/>
                <w:sz w:val="22"/>
                <w:szCs w:val="22"/>
              </w:rPr>
              <w:t xml:space="preserve">Kategorie II </w:t>
            </w:r>
          </w:p>
        </w:tc>
        <w:tc>
          <w:tcPr>
            <w:tcW w:w="1300" w:type="dxa"/>
          </w:tcPr>
          <w:p w14:paraId="287198D8" w14:textId="47040CCF" w:rsidR="00404B4C" w:rsidRPr="00462A4F" w:rsidRDefault="00355329" w:rsidP="005F2995">
            <w:pPr>
              <w:jc w:val="both"/>
              <w:rPr>
                <w:rFonts w:ascii="Aptos" w:hAnsi="Aptos" w:cstheme="minorHAnsi"/>
                <w:snapToGrid w:val="0"/>
                <w:sz w:val="22"/>
                <w:szCs w:val="22"/>
              </w:rPr>
            </w:pPr>
            <w:r w:rsidRPr="00462A4F">
              <w:rPr>
                <w:rFonts w:ascii="Aptos" w:hAnsi="Aptos" w:cstheme="minorHAnsi"/>
                <w:snapToGrid w:val="0"/>
                <w:sz w:val="22"/>
                <w:szCs w:val="22"/>
              </w:rPr>
              <w:t>22 - 30</w:t>
            </w:r>
          </w:p>
        </w:tc>
      </w:tr>
      <w:tr w:rsidR="00355329" w:rsidRPr="00462A4F" w14:paraId="5846E5D5" w14:textId="77777777" w:rsidTr="00DC5C05">
        <w:tc>
          <w:tcPr>
            <w:tcW w:w="7488" w:type="dxa"/>
          </w:tcPr>
          <w:p w14:paraId="1BB66C2D" w14:textId="2B4FF3E3" w:rsidR="00355329" w:rsidRPr="00462A4F" w:rsidRDefault="00355329" w:rsidP="005F2995">
            <w:pPr>
              <w:jc w:val="both"/>
              <w:rPr>
                <w:rFonts w:ascii="Aptos" w:hAnsi="Aptos" w:cstheme="minorHAnsi"/>
                <w:snapToGrid w:val="0"/>
                <w:sz w:val="22"/>
                <w:szCs w:val="22"/>
              </w:rPr>
            </w:pPr>
            <w:r w:rsidRPr="00462A4F">
              <w:rPr>
                <w:rFonts w:ascii="Aptos" w:hAnsi="Aptos" w:cstheme="minorHAnsi"/>
                <w:snapToGrid w:val="0"/>
                <w:sz w:val="22"/>
                <w:szCs w:val="22"/>
              </w:rPr>
              <w:t>Kategorie III</w:t>
            </w:r>
          </w:p>
        </w:tc>
        <w:tc>
          <w:tcPr>
            <w:tcW w:w="1300" w:type="dxa"/>
          </w:tcPr>
          <w:p w14:paraId="4060AFD9" w14:textId="420442CA" w:rsidR="00355329" w:rsidRPr="00462A4F" w:rsidRDefault="00355329" w:rsidP="005F2995">
            <w:pPr>
              <w:jc w:val="both"/>
              <w:rPr>
                <w:rFonts w:ascii="Aptos" w:hAnsi="Aptos" w:cstheme="minorHAnsi"/>
                <w:snapToGrid w:val="0"/>
                <w:sz w:val="22"/>
                <w:szCs w:val="22"/>
              </w:rPr>
            </w:pPr>
            <w:r w:rsidRPr="00462A4F">
              <w:rPr>
                <w:rFonts w:ascii="Aptos" w:hAnsi="Aptos" w:cstheme="minorHAnsi"/>
                <w:snapToGrid w:val="0"/>
                <w:sz w:val="22"/>
                <w:szCs w:val="22"/>
              </w:rPr>
              <w:t>21 a méně</w:t>
            </w:r>
          </w:p>
        </w:tc>
      </w:tr>
    </w:tbl>
    <w:p w14:paraId="31C3977C" w14:textId="77777777" w:rsidR="00404B4C" w:rsidRPr="00462A4F" w:rsidRDefault="00404B4C" w:rsidP="005F2995">
      <w:pPr>
        <w:jc w:val="both"/>
        <w:rPr>
          <w:rFonts w:ascii="Aptos" w:hAnsi="Aptos" w:cstheme="minorHAnsi"/>
          <w:snapToGrid w:val="0"/>
          <w:sz w:val="22"/>
          <w:szCs w:val="22"/>
        </w:rPr>
      </w:pPr>
    </w:p>
    <w:p w14:paraId="37973342" w14:textId="11F771F2"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Příjemce dotace je povinen výrazně označit nejpozději do 31.</w:t>
      </w:r>
      <w:r w:rsidR="00CE64F4" w:rsidRPr="00462A4F">
        <w:rPr>
          <w:rFonts w:ascii="Aptos" w:hAnsi="Aptos" w:cstheme="minorHAnsi"/>
          <w:snapToGrid w:val="0"/>
        </w:rPr>
        <w:t xml:space="preserve"> </w:t>
      </w:r>
      <w:r w:rsidRPr="00462A4F">
        <w:rPr>
          <w:rFonts w:ascii="Aptos" w:hAnsi="Aptos" w:cstheme="minorHAnsi"/>
          <w:snapToGrid w:val="0"/>
        </w:rPr>
        <w:t>05.</w:t>
      </w:r>
      <w:r w:rsidR="00CE64F4" w:rsidRPr="00462A4F">
        <w:rPr>
          <w:rFonts w:ascii="Aptos" w:hAnsi="Aptos" w:cstheme="minorHAnsi"/>
          <w:snapToGrid w:val="0"/>
        </w:rPr>
        <w:t xml:space="preserve"> </w:t>
      </w:r>
      <w:r w:rsidR="00C61358" w:rsidRPr="007B53A4">
        <w:rPr>
          <w:rFonts w:ascii="Aptos" w:hAnsi="Aptos" w:cstheme="minorHAnsi"/>
          <w:snapToGrid w:val="0"/>
          <w:color w:val="EE0000"/>
        </w:rPr>
        <w:t>202</w:t>
      </w:r>
      <w:r w:rsidR="003D2C2A" w:rsidRPr="007B53A4">
        <w:rPr>
          <w:rFonts w:ascii="Aptos" w:hAnsi="Aptos" w:cstheme="minorHAnsi"/>
          <w:snapToGrid w:val="0"/>
          <w:color w:val="EE0000"/>
        </w:rPr>
        <w:t>6</w:t>
      </w:r>
      <w:r w:rsidR="00FF46F1" w:rsidRPr="00462A4F">
        <w:rPr>
          <w:rFonts w:ascii="Aptos" w:hAnsi="Aptos" w:cstheme="minorHAnsi"/>
          <w:snapToGrid w:val="0"/>
        </w:rPr>
        <w:t xml:space="preserve"> </w:t>
      </w:r>
      <w:r w:rsidRPr="00462A4F">
        <w:rPr>
          <w:rFonts w:ascii="Aptos" w:hAnsi="Aptos" w:cstheme="minorHAnsi"/>
          <w:snapToGrid w:val="0"/>
        </w:rPr>
        <w:t>informační tabulí dodanou Magistrátem města Pardubic na vhodném místě (zejména u vchodu do areálu/hřiště) skutečnost, že se jedná o dotované hřiště pro veřejnost,</w:t>
      </w:r>
      <w:r w:rsidRPr="00462A4F">
        <w:rPr>
          <w:rFonts w:ascii="Aptos" w:hAnsi="Aptos" w:cstheme="minorHAnsi"/>
        </w:rPr>
        <w:t xml:space="preserve"> zároveň vyznačit otevírací dobu otevřeného hřiště pro veřejnost</w:t>
      </w:r>
      <w:r w:rsidR="00FF46F1" w:rsidRPr="00462A4F">
        <w:rPr>
          <w:rFonts w:ascii="Aptos" w:hAnsi="Aptos" w:cstheme="minorHAnsi"/>
        </w:rPr>
        <w:t xml:space="preserve"> včetně dalšíc</w:t>
      </w:r>
      <w:r w:rsidR="00387B38" w:rsidRPr="00462A4F">
        <w:rPr>
          <w:rFonts w:ascii="Aptos" w:hAnsi="Aptos" w:cstheme="minorHAnsi"/>
        </w:rPr>
        <w:t>h</w:t>
      </w:r>
      <w:r w:rsidR="00FF46F1" w:rsidRPr="00462A4F">
        <w:rPr>
          <w:rFonts w:ascii="Aptos" w:hAnsi="Aptos" w:cstheme="minorHAnsi"/>
        </w:rPr>
        <w:t xml:space="preserve"> údajů o hřišti (např. </w:t>
      </w:r>
      <w:r w:rsidR="00C16E43" w:rsidRPr="00462A4F">
        <w:rPr>
          <w:rFonts w:ascii="Aptos" w:hAnsi="Aptos" w:cstheme="minorHAnsi"/>
        </w:rPr>
        <w:t>hřiště</w:t>
      </w:r>
      <w:r w:rsidR="00FF46F1" w:rsidRPr="00462A4F">
        <w:rPr>
          <w:rFonts w:ascii="Aptos" w:hAnsi="Aptos" w:cstheme="minorHAnsi"/>
        </w:rPr>
        <w:t xml:space="preserve"> vyčleněná z území podporovaného jako otevřené hřiště pro veřejnost</w:t>
      </w:r>
      <w:r w:rsidR="00F57895" w:rsidRPr="00462A4F">
        <w:rPr>
          <w:rFonts w:ascii="Aptos" w:hAnsi="Aptos" w:cstheme="minorHAnsi"/>
        </w:rPr>
        <w:t>, kontakt na správce hřiště atd.</w:t>
      </w:r>
      <w:r w:rsidR="00FF46F1" w:rsidRPr="00462A4F">
        <w:rPr>
          <w:rFonts w:ascii="Aptos" w:hAnsi="Aptos" w:cstheme="minorHAnsi"/>
        </w:rPr>
        <w:t>)</w:t>
      </w:r>
      <w:r w:rsidRPr="00462A4F">
        <w:rPr>
          <w:rFonts w:ascii="Aptos" w:hAnsi="Aptos" w:cstheme="minorHAnsi"/>
        </w:rPr>
        <w:t xml:space="preserve"> a </w:t>
      </w:r>
      <w:r w:rsidRPr="00462A4F">
        <w:rPr>
          <w:rFonts w:ascii="Aptos" w:hAnsi="Aptos" w:cstheme="minorHAnsi"/>
          <w:snapToGrid w:val="0"/>
        </w:rPr>
        <w:t>to způsobem na místě schváleném pověřeným členem komise pro sport.</w:t>
      </w:r>
    </w:p>
    <w:p w14:paraId="3E964232"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25763C20" w14:textId="77777777"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lastRenderedPageBreak/>
        <w:t>Příjemce dotace není oprávněn vybírat vstupné a další poplatky za poskytnutí nezbytného vybavení hřiště (sítě, branky apod.), pokud není takto zpoplatněné sportoviště vyčleněné z území podporovaného jako otevřené hřiště pro veřejnost.</w:t>
      </w:r>
    </w:p>
    <w:p w14:paraId="1AFC32E1" w14:textId="77777777" w:rsidR="00460F1B" w:rsidRPr="00462A4F" w:rsidRDefault="00460F1B" w:rsidP="00460F1B">
      <w:pPr>
        <w:pStyle w:val="Odstavecseseznamem"/>
        <w:rPr>
          <w:rFonts w:ascii="Aptos" w:hAnsi="Aptos" w:cstheme="minorHAnsi"/>
          <w:snapToGrid w:val="0"/>
        </w:rPr>
      </w:pPr>
    </w:p>
    <w:p w14:paraId="140EE88D" w14:textId="7E530D1A" w:rsidR="00460F1B" w:rsidRPr="00462A4F" w:rsidRDefault="00460F1B"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V případě využití hřiště pro pravidelnou organizovanou sportovní činnost právnické osoby (např. tréninky sportovního klubu) je provozovatel oprávněn toho využití zpoplatnit.</w:t>
      </w:r>
      <w:r w:rsidR="00DE608A" w:rsidRPr="00462A4F">
        <w:rPr>
          <w:rFonts w:ascii="Aptos" w:hAnsi="Aptos" w:cstheme="minorHAnsi"/>
          <w:snapToGrid w:val="0"/>
        </w:rPr>
        <w:t xml:space="preserve"> </w:t>
      </w:r>
      <w:bookmarkStart w:id="21" w:name="_Hlk181706779"/>
      <w:r w:rsidR="00DE608A" w:rsidRPr="00462A4F">
        <w:rPr>
          <w:rFonts w:ascii="Aptos" w:hAnsi="Aptos" w:cstheme="minorHAnsi"/>
          <w:snapToGrid w:val="0"/>
        </w:rPr>
        <w:t>Zpoplatněné hodiny se nepočítají do otevírací doby otevřeného hřiště.</w:t>
      </w:r>
      <w:bookmarkEnd w:id="21"/>
    </w:p>
    <w:p w14:paraId="43ED67CC" w14:textId="77777777" w:rsidR="00404B4C" w:rsidRPr="00462A4F" w:rsidRDefault="00404B4C" w:rsidP="005F2995">
      <w:pPr>
        <w:pStyle w:val="Odstavecseseznamem"/>
        <w:spacing w:after="0" w:line="240" w:lineRule="auto"/>
        <w:rPr>
          <w:rFonts w:ascii="Aptos" w:hAnsi="Aptos" w:cstheme="minorHAnsi"/>
          <w:snapToGrid w:val="0"/>
        </w:rPr>
      </w:pPr>
    </w:p>
    <w:p w14:paraId="05B3E497" w14:textId="77777777" w:rsidR="00404B4C" w:rsidRPr="00462A4F" w:rsidRDefault="00404B4C" w:rsidP="009A47BF">
      <w:pPr>
        <w:pStyle w:val="Odstavecseseznamem"/>
        <w:numPr>
          <w:ilvl w:val="0"/>
          <w:numId w:val="16"/>
        </w:numPr>
        <w:spacing w:after="0" w:line="240" w:lineRule="auto"/>
        <w:jc w:val="both"/>
        <w:rPr>
          <w:rFonts w:ascii="Aptos" w:hAnsi="Aptos" w:cstheme="minorHAnsi"/>
          <w:snapToGrid w:val="0"/>
        </w:rPr>
      </w:pPr>
      <w:r w:rsidRPr="00462A4F">
        <w:rPr>
          <w:rFonts w:ascii="Aptos" w:hAnsi="Aptos" w:cstheme="minorHAnsi"/>
          <w:snapToGrid w:val="0"/>
        </w:rPr>
        <w:t>V případě schválení finanční podpory na provoz hřiště pro veřejnost spravovaného příspěvkovou organizací města budou finanční prostředky poskytnuty formou navýšení provozního příspěvku příspěvkové organizaci.</w:t>
      </w:r>
    </w:p>
    <w:p w14:paraId="61552269" w14:textId="77777777" w:rsidR="00404B4C" w:rsidRPr="00462A4F" w:rsidRDefault="00404B4C" w:rsidP="005F2995">
      <w:pPr>
        <w:pStyle w:val="Zkladntextodsazen2"/>
        <w:widowControl w:val="0"/>
        <w:spacing w:after="0" w:line="240" w:lineRule="auto"/>
        <w:jc w:val="both"/>
        <w:rPr>
          <w:rFonts w:ascii="Aptos" w:hAnsi="Aptos" w:cstheme="minorHAnsi"/>
          <w:sz w:val="22"/>
          <w:szCs w:val="22"/>
        </w:rPr>
      </w:pPr>
    </w:p>
    <w:p w14:paraId="1A1600C5" w14:textId="77777777" w:rsidR="00404B4C" w:rsidRPr="00462A4F" w:rsidRDefault="00404B4C" w:rsidP="005F2995">
      <w:pPr>
        <w:pStyle w:val="Zkladntextodsazen2"/>
        <w:widowControl w:val="0"/>
        <w:spacing w:after="0" w:line="240" w:lineRule="auto"/>
        <w:jc w:val="both"/>
        <w:rPr>
          <w:rFonts w:ascii="Aptos" w:hAnsi="Aptos" w:cstheme="minorHAnsi"/>
          <w:sz w:val="22"/>
          <w:szCs w:val="22"/>
        </w:rPr>
      </w:pPr>
    </w:p>
    <w:p w14:paraId="59284B40" w14:textId="6B12B036" w:rsidR="00404B4C" w:rsidRPr="00462A4F" w:rsidRDefault="00404B4C" w:rsidP="001C1542">
      <w:pPr>
        <w:pStyle w:val="Odstavecseseznamem"/>
        <w:numPr>
          <w:ilvl w:val="2"/>
          <w:numId w:val="28"/>
        </w:numPr>
        <w:ind w:left="993"/>
        <w:rPr>
          <w:rFonts w:ascii="Aptos" w:hAnsi="Aptos" w:cstheme="minorHAnsi"/>
          <w:b/>
          <w:snapToGrid w:val="0"/>
          <w:u w:val="single"/>
        </w:rPr>
      </w:pPr>
      <w:r w:rsidRPr="00462A4F">
        <w:rPr>
          <w:rFonts w:ascii="Aptos" w:hAnsi="Aptos" w:cstheme="minorHAnsi"/>
          <w:b/>
          <w:snapToGrid w:val="0"/>
          <w:u w:val="single"/>
        </w:rPr>
        <w:t>Dotace na činnost spolků pracujících s handicapovanými sportovci</w:t>
      </w:r>
    </w:p>
    <w:p w14:paraId="2001C91B" w14:textId="77777777" w:rsidR="008D1382" w:rsidRPr="00462A4F" w:rsidRDefault="008D1382" w:rsidP="008D1382">
      <w:pPr>
        <w:pStyle w:val="Odstavecseseznamem"/>
        <w:ind w:left="1146"/>
        <w:rPr>
          <w:rFonts w:ascii="Aptos" w:hAnsi="Aptos" w:cstheme="minorHAnsi"/>
          <w:b/>
          <w:snapToGrid w:val="0"/>
          <w:u w:val="single"/>
        </w:rPr>
      </w:pPr>
    </w:p>
    <w:p w14:paraId="79DBAD3D" w14:textId="58502864"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Dotace je určena klubům, tělovýchovným jednotám (spolkům), jejichž hlavní náplní je práce s</w:t>
      </w:r>
      <w:r w:rsidR="00494734" w:rsidRPr="00462A4F">
        <w:rPr>
          <w:rFonts w:ascii="Aptos" w:hAnsi="Aptos" w:cstheme="minorHAnsi"/>
        </w:rPr>
        <w:t> </w:t>
      </w:r>
      <w:r w:rsidRPr="00462A4F">
        <w:rPr>
          <w:rFonts w:ascii="Aptos" w:hAnsi="Aptos" w:cstheme="minorHAnsi"/>
        </w:rPr>
        <w:t>handicapovanými sportovci – pravidelná sportovní činnost, organizování sportovních soutěží a</w:t>
      </w:r>
      <w:r w:rsidR="00494734" w:rsidRPr="00462A4F">
        <w:rPr>
          <w:rFonts w:ascii="Aptos" w:hAnsi="Aptos" w:cstheme="minorHAnsi"/>
        </w:rPr>
        <w:t> </w:t>
      </w:r>
      <w:r w:rsidRPr="00462A4F">
        <w:rPr>
          <w:rFonts w:ascii="Aptos" w:hAnsi="Aptos" w:cstheme="minorHAnsi"/>
        </w:rPr>
        <w:t xml:space="preserve">účast v oficiálních soutěžích organizovaných pověřenými svazy či obdobnými </w:t>
      </w:r>
      <w:r w:rsidR="00E12993" w:rsidRPr="00462A4F">
        <w:rPr>
          <w:rFonts w:ascii="Aptos" w:hAnsi="Aptos" w:cstheme="minorHAnsi"/>
        </w:rPr>
        <w:t>střešními organizacemi</w:t>
      </w:r>
      <w:r w:rsidRPr="00462A4F">
        <w:rPr>
          <w:rFonts w:ascii="Aptos" w:hAnsi="Aptos" w:cstheme="minorHAnsi"/>
        </w:rPr>
        <w:t xml:space="preserve"> v rámci České republiky, případně Evropy či světa.</w:t>
      </w:r>
    </w:p>
    <w:p w14:paraId="7B91F8F0" w14:textId="77777777" w:rsidR="00404B4C" w:rsidRPr="00462A4F" w:rsidRDefault="00404B4C" w:rsidP="005F2995">
      <w:pPr>
        <w:pStyle w:val="Odstavecseseznamem"/>
        <w:spacing w:after="0" w:line="240" w:lineRule="auto"/>
        <w:ind w:left="426"/>
        <w:jc w:val="both"/>
        <w:rPr>
          <w:rFonts w:ascii="Aptos" w:hAnsi="Aptos" w:cstheme="minorHAnsi"/>
        </w:rPr>
      </w:pPr>
    </w:p>
    <w:p w14:paraId="2A081217" w14:textId="3D37A8C0"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Handicapovaný sportovec je vnímán jako osoba s postižením pohybovým, smyslovým, neurologickým nebo mentálním v takovém rozsahu, že není schopen plného zapojení se do sportovní činnosti zdravých sportovců. Podpora spolkům je tedy vnímána jako podpora jejich práce s handicapovanými osobami – dětmi, mládeží i dospělými – a jejich zapojení do sportovní činnosti. Při podpoře činnosti se přihlíží k tomu, že v rámci soutěží se zapojují nejen handicapovaní sportovci, ale i zdraví sportovci, kteří doplňují např. soupisku družstva, které není plně obsazeno handicapovanými sportovci. Toto doplnění může být ale max</w:t>
      </w:r>
      <w:r w:rsidR="0032190A" w:rsidRPr="00462A4F">
        <w:rPr>
          <w:rFonts w:ascii="Aptos" w:hAnsi="Aptos" w:cstheme="minorHAnsi"/>
        </w:rPr>
        <w:t>imálně</w:t>
      </w:r>
      <w:r w:rsidRPr="00462A4F">
        <w:rPr>
          <w:rFonts w:ascii="Aptos" w:hAnsi="Aptos" w:cstheme="minorHAnsi"/>
        </w:rPr>
        <w:t xml:space="preserve"> z</w:t>
      </w:r>
      <w:r w:rsidR="00CE64F4" w:rsidRPr="00462A4F">
        <w:rPr>
          <w:rFonts w:ascii="Aptos" w:hAnsi="Aptos" w:cstheme="minorHAnsi"/>
        </w:rPr>
        <w:t> </w:t>
      </w:r>
      <w:r w:rsidRPr="00462A4F">
        <w:rPr>
          <w:rFonts w:ascii="Aptos" w:hAnsi="Aptos" w:cstheme="minorHAnsi"/>
        </w:rPr>
        <w:t>25</w:t>
      </w:r>
      <w:r w:rsidR="00CE64F4" w:rsidRPr="00462A4F">
        <w:rPr>
          <w:rFonts w:ascii="Aptos" w:hAnsi="Aptos" w:cstheme="minorHAnsi"/>
        </w:rPr>
        <w:t xml:space="preserve"> </w:t>
      </w:r>
      <w:r w:rsidRPr="00462A4F">
        <w:rPr>
          <w:rFonts w:ascii="Aptos" w:hAnsi="Aptos" w:cstheme="minorHAnsi"/>
        </w:rPr>
        <w:t>%.</w:t>
      </w:r>
    </w:p>
    <w:p w14:paraId="12AABC6C" w14:textId="77777777" w:rsidR="00404B4C" w:rsidRPr="00462A4F" w:rsidRDefault="00404B4C" w:rsidP="005F2995">
      <w:pPr>
        <w:pStyle w:val="Odstavecseseznamem"/>
        <w:spacing w:after="0" w:line="240" w:lineRule="auto"/>
        <w:ind w:left="426"/>
        <w:jc w:val="both"/>
        <w:rPr>
          <w:rFonts w:ascii="Aptos" w:hAnsi="Aptos" w:cstheme="minorHAnsi"/>
        </w:rPr>
      </w:pPr>
    </w:p>
    <w:p w14:paraId="3B0B3A53" w14:textId="77777777" w:rsidR="00404B4C" w:rsidRPr="00462A4F" w:rsidRDefault="00404B4C" w:rsidP="009A47BF">
      <w:pPr>
        <w:pStyle w:val="Odstavecseseznamem"/>
        <w:numPr>
          <w:ilvl w:val="0"/>
          <w:numId w:val="21"/>
        </w:numPr>
        <w:spacing w:after="0" w:line="240" w:lineRule="auto"/>
        <w:ind w:left="426"/>
        <w:jc w:val="both"/>
        <w:rPr>
          <w:rFonts w:ascii="Aptos" w:hAnsi="Aptos" w:cstheme="minorHAnsi"/>
        </w:rPr>
      </w:pPr>
      <w:r w:rsidRPr="00462A4F">
        <w:rPr>
          <w:rFonts w:ascii="Aptos" w:hAnsi="Aptos" w:cstheme="minorHAnsi"/>
        </w:rPr>
        <w:t>Dotaci lze využít k úhradě nákladů:</w:t>
      </w:r>
    </w:p>
    <w:p w14:paraId="38C959BF"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na zajištění sportovišť pro handicapované sportovce (provoz a údržba sportovišť, nájemné sportovišť, úhrada energií sportovišť),</w:t>
      </w:r>
    </w:p>
    <w:p w14:paraId="1F84B4D4" w14:textId="66B1B9D9"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na pořízení sportovního vybavení pro handicapované sportovce</w:t>
      </w:r>
      <w:r w:rsidR="00BD743B" w:rsidRPr="00462A4F">
        <w:rPr>
          <w:rFonts w:ascii="Aptos" w:hAnsi="Aptos" w:cstheme="minorHAnsi"/>
        </w:rPr>
        <w:t xml:space="preserve"> včetně údržby tohoto vybavení</w:t>
      </w:r>
      <w:r w:rsidRPr="00462A4F">
        <w:rPr>
          <w:rFonts w:ascii="Aptos" w:hAnsi="Aptos" w:cstheme="minorHAnsi"/>
        </w:rPr>
        <w:t xml:space="preserve"> </w:t>
      </w:r>
      <w:r w:rsidR="007601B4" w:rsidRPr="00462A4F">
        <w:rPr>
          <w:rFonts w:ascii="Aptos" w:hAnsi="Aptos" w:cstheme="minorHAnsi"/>
          <w:snapToGrid w:val="0"/>
        </w:rPr>
        <w:t>(</w:t>
      </w:r>
      <w:r w:rsidR="006F3CEB" w:rsidRPr="00462A4F">
        <w:rPr>
          <w:rFonts w:ascii="Aptos" w:hAnsi="Aptos" w:cstheme="minorHAnsi"/>
        </w:rPr>
        <w:t>pouze neinvestice/neinvestiční výdaj</w:t>
      </w:r>
      <w:r w:rsidR="003730FB" w:rsidRPr="00462A4F">
        <w:rPr>
          <w:rFonts w:ascii="Aptos" w:hAnsi="Aptos" w:cstheme="minorHAnsi"/>
        </w:rPr>
        <w:t xml:space="preserve"> </w:t>
      </w:r>
      <w:r w:rsidR="006F3CEB" w:rsidRPr="00462A4F">
        <w:rPr>
          <w:rFonts w:ascii="Aptos" w:hAnsi="Aptos" w:cstheme="minorHAnsi"/>
        </w:rPr>
        <w:t>ve smyslu čl. II písm. A odst. 7 těchto Pravidel)</w:t>
      </w:r>
      <w:r w:rsidRPr="00462A4F">
        <w:rPr>
          <w:rFonts w:ascii="Aptos" w:hAnsi="Aptos" w:cstheme="minorHAnsi"/>
        </w:rPr>
        <w:t>,</w:t>
      </w:r>
    </w:p>
    <w:p w14:paraId="4119E495"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na odměny pro trenéry a zajištění školení trenérů, kteří jsou členy příjemce dotace, instruktory, doprovod a další osoby nezbytné k zabezpečení chodu subjektu,</w:t>
      </w:r>
    </w:p>
    <w:p w14:paraId="1963117B"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 xml:space="preserve">na dopravu k utkáním, soutěžím, tréninkům a soustředěním, </w:t>
      </w:r>
    </w:p>
    <w:p w14:paraId="08A25E00"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 xml:space="preserve">na poplatky dle sazebníků svazů či obdobných zastřešujících organizací (přihlášky do soutěží, startovné a licence atd.), </w:t>
      </w:r>
    </w:p>
    <w:p w14:paraId="57FCCFF5"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nezbytných pro zajištění utkání (závodů),</w:t>
      </w:r>
    </w:p>
    <w:p w14:paraId="18C2DF6B"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na ubytování a společné stravné účastníků na soutěžích a soustředěních,</w:t>
      </w:r>
    </w:p>
    <w:p w14:paraId="0701D78D" w14:textId="1C2E902E"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 xml:space="preserve">povinné testování související s opatřeními proti šíření </w:t>
      </w:r>
      <w:r w:rsidR="00BD743B" w:rsidRPr="00462A4F">
        <w:rPr>
          <w:rFonts w:ascii="Aptos" w:hAnsi="Aptos" w:cstheme="minorHAnsi"/>
        </w:rPr>
        <w:t xml:space="preserve">nakažlivých </w:t>
      </w:r>
      <w:r w:rsidRPr="00462A4F">
        <w:rPr>
          <w:rFonts w:ascii="Aptos" w:hAnsi="Aptos" w:cstheme="minorHAnsi"/>
        </w:rPr>
        <w:t>nemoc</w:t>
      </w:r>
      <w:r w:rsidR="00BD743B" w:rsidRPr="00462A4F">
        <w:rPr>
          <w:rFonts w:ascii="Aptos" w:hAnsi="Aptos" w:cstheme="minorHAnsi"/>
        </w:rPr>
        <w:t>í</w:t>
      </w:r>
      <w:r w:rsidRPr="00462A4F">
        <w:rPr>
          <w:rFonts w:ascii="Aptos" w:hAnsi="Aptos" w:cstheme="minorHAnsi"/>
        </w:rPr>
        <w:t xml:space="preserve"> ve sportovních soutěžích,</w:t>
      </w:r>
    </w:p>
    <w:p w14:paraId="6CB7013B" w14:textId="77777777" w:rsidR="00404B4C" w:rsidRPr="00462A4F" w:rsidRDefault="00404B4C" w:rsidP="009A47BF">
      <w:pPr>
        <w:pStyle w:val="Odstavecseseznamem"/>
        <w:numPr>
          <w:ilvl w:val="0"/>
          <w:numId w:val="29"/>
        </w:numPr>
        <w:spacing w:after="0" w:line="240" w:lineRule="auto"/>
        <w:jc w:val="both"/>
        <w:rPr>
          <w:rFonts w:ascii="Aptos" w:hAnsi="Aptos" w:cstheme="minorHAnsi"/>
        </w:rPr>
      </w:pPr>
      <w:r w:rsidRPr="00462A4F">
        <w:rPr>
          <w:rFonts w:ascii="Aptos" w:hAnsi="Aptos" w:cstheme="minorHAnsi"/>
        </w:rPr>
        <w:t>na sportovní zdravotní prohlídky, regeneraci a výživové doplňky.</w:t>
      </w:r>
    </w:p>
    <w:p w14:paraId="43B71970" w14:textId="77777777" w:rsidR="00404B4C" w:rsidRPr="00462A4F" w:rsidRDefault="00404B4C" w:rsidP="005F2995">
      <w:pPr>
        <w:pStyle w:val="Odstavecseseznamem"/>
        <w:spacing w:after="0" w:line="240" w:lineRule="auto"/>
        <w:ind w:left="426"/>
        <w:jc w:val="both"/>
        <w:rPr>
          <w:rFonts w:ascii="Aptos" w:hAnsi="Aptos" w:cstheme="minorHAnsi"/>
        </w:rPr>
      </w:pPr>
    </w:p>
    <w:p w14:paraId="6257B1D5" w14:textId="77777777"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O dotaci subjekt žádá na předepsané žádosti, ve které uvede:</w:t>
      </w:r>
    </w:p>
    <w:p w14:paraId="594E118B" w14:textId="56A85754"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t>počet členů handicapovaných sportovců se členěním na mládež (nar. 01.</w:t>
      </w:r>
      <w:r w:rsidR="003D2C2A" w:rsidRPr="00462A4F">
        <w:rPr>
          <w:rFonts w:ascii="Aptos" w:hAnsi="Aptos" w:cstheme="minorHAnsi"/>
        </w:rPr>
        <w:t xml:space="preserve"> </w:t>
      </w:r>
      <w:r w:rsidRPr="00462A4F">
        <w:rPr>
          <w:rFonts w:ascii="Aptos" w:hAnsi="Aptos" w:cstheme="minorHAnsi"/>
        </w:rPr>
        <w:t>01.</w:t>
      </w:r>
      <w:r w:rsidR="003D2C2A" w:rsidRPr="00462A4F">
        <w:rPr>
          <w:rFonts w:ascii="Aptos" w:hAnsi="Aptos" w:cstheme="minorHAnsi"/>
        </w:rPr>
        <w:t xml:space="preserve"> </w:t>
      </w:r>
      <w:r w:rsidR="00C61358" w:rsidRPr="007B53A4">
        <w:rPr>
          <w:rFonts w:ascii="Aptos" w:hAnsi="Aptos" w:cstheme="minorHAnsi"/>
          <w:color w:val="EE0000"/>
        </w:rPr>
        <w:t>200</w:t>
      </w:r>
      <w:r w:rsidR="003D2C2A" w:rsidRPr="007B53A4">
        <w:rPr>
          <w:rFonts w:ascii="Aptos" w:hAnsi="Aptos" w:cstheme="minorHAnsi"/>
          <w:color w:val="EE0000"/>
        </w:rPr>
        <w:t>2</w:t>
      </w:r>
      <w:r w:rsidR="000850D3" w:rsidRPr="00462A4F">
        <w:rPr>
          <w:rFonts w:ascii="Aptos" w:hAnsi="Aptos" w:cstheme="minorHAnsi"/>
        </w:rPr>
        <w:t xml:space="preserve"> </w:t>
      </w:r>
      <w:r w:rsidRPr="00462A4F">
        <w:rPr>
          <w:rFonts w:ascii="Aptos" w:hAnsi="Aptos" w:cstheme="minorHAnsi"/>
        </w:rPr>
        <w:t>a mladší) s trvalým pobytem v Pardubicích a s trvalým pobytem mimo Pardubice a dospělé v subjektu k</w:t>
      </w:r>
      <w:r w:rsidR="00494734" w:rsidRPr="00462A4F">
        <w:rPr>
          <w:rFonts w:ascii="Aptos" w:hAnsi="Aptos" w:cstheme="minorHAnsi"/>
        </w:rPr>
        <w:t> </w:t>
      </w:r>
      <w:r w:rsidRPr="00462A4F">
        <w:rPr>
          <w:rFonts w:ascii="Aptos" w:hAnsi="Aptos" w:cstheme="minorHAnsi"/>
        </w:rPr>
        <w:t>31.</w:t>
      </w:r>
      <w:r w:rsidR="00CE64F4" w:rsidRPr="00462A4F">
        <w:rPr>
          <w:rFonts w:ascii="Aptos" w:hAnsi="Aptos" w:cstheme="minorHAnsi"/>
        </w:rPr>
        <w:t xml:space="preserve"> </w:t>
      </w:r>
      <w:r w:rsidRPr="00462A4F">
        <w:rPr>
          <w:rFonts w:ascii="Aptos" w:hAnsi="Aptos" w:cstheme="minorHAnsi"/>
        </w:rPr>
        <w:t>12.</w:t>
      </w:r>
      <w:r w:rsidR="00CE64F4" w:rsidRPr="00462A4F">
        <w:rPr>
          <w:rFonts w:ascii="Aptos" w:hAnsi="Aptos" w:cstheme="minorHAnsi"/>
        </w:rPr>
        <w:t xml:space="preserve"> </w:t>
      </w:r>
      <w:r w:rsidR="00C61358" w:rsidRPr="007B53A4">
        <w:rPr>
          <w:rFonts w:ascii="Aptos" w:hAnsi="Aptos" w:cstheme="minorHAnsi"/>
          <w:color w:val="EE0000"/>
        </w:rPr>
        <w:t>20</w:t>
      </w:r>
      <w:r w:rsidR="00BD743B" w:rsidRPr="007B53A4">
        <w:rPr>
          <w:rFonts w:ascii="Aptos" w:hAnsi="Aptos" w:cstheme="minorHAnsi"/>
          <w:color w:val="EE0000"/>
        </w:rPr>
        <w:t>2</w:t>
      </w:r>
      <w:r w:rsidR="003D2C2A" w:rsidRPr="007B53A4">
        <w:rPr>
          <w:rFonts w:ascii="Aptos" w:hAnsi="Aptos" w:cstheme="minorHAnsi"/>
          <w:color w:val="EE0000"/>
        </w:rPr>
        <w:t>5</w:t>
      </w:r>
      <w:r w:rsidRPr="00462A4F">
        <w:rPr>
          <w:rFonts w:ascii="Aptos" w:hAnsi="Aptos" w:cstheme="minorHAnsi"/>
        </w:rPr>
        <w:t>;</w:t>
      </w:r>
    </w:p>
    <w:p w14:paraId="2303E12E" w14:textId="75CCAED0"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lastRenderedPageBreak/>
        <w:t xml:space="preserve">celkovou výši finančních nákladů na zabezpečení chodu subjektu se členěním na nájemné, energie, startovné na soutěžích, náklady na dopravu k soutěžím, ubytování na soutěžích, zajištění organizace soutěží a náklady na sportovní pomůcky za rok </w:t>
      </w:r>
      <w:r w:rsidR="00C61358" w:rsidRPr="007B53A4">
        <w:rPr>
          <w:rFonts w:ascii="Aptos" w:hAnsi="Aptos" w:cstheme="minorHAnsi"/>
          <w:color w:val="EE0000"/>
        </w:rPr>
        <w:t>202</w:t>
      </w:r>
      <w:r w:rsidR="003D2C2A" w:rsidRPr="007B53A4">
        <w:rPr>
          <w:rFonts w:ascii="Aptos" w:hAnsi="Aptos" w:cstheme="minorHAnsi"/>
          <w:color w:val="EE0000"/>
        </w:rPr>
        <w:t>5</w:t>
      </w:r>
      <w:r w:rsidRPr="00462A4F">
        <w:rPr>
          <w:rFonts w:ascii="Aptos" w:hAnsi="Aptos" w:cstheme="minorHAnsi"/>
        </w:rPr>
        <w:t xml:space="preserve">; </w:t>
      </w:r>
    </w:p>
    <w:p w14:paraId="66E279D3" w14:textId="77777777"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t>průměrný počet akcí, kterých se každý člen handicapovaných sportovců účastní za týden. Akcí se rozumí plánovaná, odborně řízená a pravidelně prováděná tělocvičná (sportovní) činnost o minimální době trvání 60 minut, která je součástí dlouhodobě probíhajícího procesu; příkladem akce je trénink, závod, utkání;</w:t>
      </w:r>
    </w:p>
    <w:p w14:paraId="196884DF" w14:textId="77777777"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t>přehled využívaných sportovišť;</w:t>
      </w:r>
    </w:p>
    <w:p w14:paraId="59BE2418" w14:textId="77777777"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t>seznam kvalifikovaných trenérů a dalších nezbytných pracovníků s uvedením jejich činnosti pravidelně se podílejících na přípravě handicapovaných sportovců, s uvedením jejich kvalifikace;</w:t>
      </w:r>
    </w:p>
    <w:p w14:paraId="6E7B98B0" w14:textId="33AEEADF" w:rsidR="00404B4C" w:rsidRPr="00462A4F" w:rsidRDefault="00404B4C" w:rsidP="009A47BF">
      <w:pPr>
        <w:pStyle w:val="Odstavecseseznamem"/>
        <w:numPr>
          <w:ilvl w:val="1"/>
          <w:numId w:val="22"/>
        </w:numPr>
        <w:spacing w:after="0" w:line="240" w:lineRule="auto"/>
        <w:jc w:val="both"/>
        <w:rPr>
          <w:rFonts w:ascii="Aptos" w:hAnsi="Aptos" w:cstheme="minorHAnsi"/>
        </w:rPr>
      </w:pPr>
      <w:r w:rsidRPr="00462A4F">
        <w:rPr>
          <w:rFonts w:ascii="Aptos" w:hAnsi="Aptos" w:cstheme="minorHAnsi"/>
        </w:rPr>
        <w:t>přehled soutěží, kterých se účastní</w:t>
      </w:r>
      <w:r w:rsidR="00C87F77" w:rsidRPr="00462A4F">
        <w:rPr>
          <w:rFonts w:ascii="Aptos" w:hAnsi="Aptos" w:cstheme="minorHAnsi"/>
        </w:rPr>
        <w:t xml:space="preserve"> (včetně mezinárodních)</w:t>
      </w:r>
      <w:r w:rsidRPr="00462A4F">
        <w:rPr>
          <w:rFonts w:ascii="Aptos" w:hAnsi="Aptos" w:cstheme="minorHAnsi"/>
        </w:rPr>
        <w:t>, a to s členěním na mládež, dospělé, s uvedením jejich organizátora a předpokládaného počtu startujících. U</w:t>
      </w:r>
      <w:r w:rsidR="007B53A4">
        <w:rPr>
          <w:rFonts w:ascii="Aptos" w:hAnsi="Aptos" w:cstheme="minorHAnsi"/>
        </w:rPr>
        <w:t> </w:t>
      </w:r>
      <w:r w:rsidRPr="00462A4F">
        <w:rPr>
          <w:rFonts w:ascii="Aptos" w:hAnsi="Aptos" w:cstheme="minorHAnsi"/>
        </w:rPr>
        <w:t>kolektivního sportu navíc strukturu soutěží a počet družstev účastnících se soutěží v</w:t>
      </w:r>
      <w:r w:rsidR="007B53A4">
        <w:rPr>
          <w:rFonts w:ascii="Aptos" w:hAnsi="Aptos" w:cstheme="minorHAnsi"/>
        </w:rPr>
        <w:t> </w:t>
      </w:r>
      <w:r w:rsidRPr="00462A4F">
        <w:rPr>
          <w:rFonts w:ascii="Aptos" w:hAnsi="Aptos" w:cstheme="minorHAnsi"/>
        </w:rPr>
        <w:t xml:space="preserve">jejich jednotlivých úrovních. </w:t>
      </w:r>
    </w:p>
    <w:p w14:paraId="169D8E54" w14:textId="77777777" w:rsidR="00404B4C" w:rsidRPr="00462A4F" w:rsidRDefault="00404B4C" w:rsidP="005F2995">
      <w:pPr>
        <w:pStyle w:val="Odstavecseseznamem"/>
        <w:spacing w:after="0" w:line="240" w:lineRule="auto"/>
        <w:ind w:left="426"/>
        <w:jc w:val="both"/>
        <w:rPr>
          <w:rFonts w:ascii="Aptos" w:hAnsi="Aptos" w:cstheme="minorHAnsi"/>
        </w:rPr>
      </w:pPr>
    </w:p>
    <w:p w14:paraId="3569DFB1" w14:textId="77777777"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 xml:space="preserve">Výše uvedené údaje žadatel doloží: </w:t>
      </w:r>
    </w:p>
    <w:p w14:paraId="39B76577" w14:textId="25FB0D11" w:rsidR="00404B4C" w:rsidRPr="00462A4F" w:rsidRDefault="00404B4C" w:rsidP="009A47BF">
      <w:pPr>
        <w:pStyle w:val="Odstavecseseznamem"/>
        <w:numPr>
          <w:ilvl w:val="0"/>
          <w:numId w:val="23"/>
        </w:numPr>
        <w:spacing w:after="0" w:line="240" w:lineRule="auto"/>
        <w:ind w:left="709"/>
        <w:jc w:val="both"/>
        <w:rPr>
          <w:rFonts w:ascii="Aptos" w:hAnsi="Aptos" w:cstheme="minorHAnsi"/>
        </w:rPr>
      </w:pPr>
      <w:r w:rsidRPr="00462A4F">
        <w:rPr>
          <w:rFonts w:ascii="Aptos" w:hAnsi="Aptos" w:cstheme="minorHAnsi"/>
        </w:rPr>
        <w:t>jmenným seznamem aktivních členů se členěním na mládež (nar. 01.</w:t>
      </w:r>
      <w:r w:rsidR="00954484" w:rsidRPr="00462A4F">
        <w:rPr>
          <w:rFonts w:ascii="Aptos" w:hAnsi="Aptos" w:cstheme="minorHAnsi"/>
        </w:rPr>
        <w:t xml:space="preserve"> </w:t>
      </w:r>
      <w:r w:rsidRPr="00462A4F">
        <w:rPr>
          <w:rFonts w:ascii="Aptos" w:hAnsi="Aptos" w:cstheme="minorHAnsi"/>
        </w:rPr>
        <w:t>01.</w:t>
      </w:r>
      <w:r w:rsidR="00954484" w:rsidRPr="00462A4F">
        <w:rPr>
          <w:rFonts w:ascii="Aptos" w:hAnsi="Aptos" w:cstheme="minorHAnsi"/>
        </w:rPr>
        <w:t xml:space="preserve"> </w:t>
      </w:r>
      <w:r w:rsidR="000850D3" w:rsidRPr="007B53A4">
        <w:rPr>
          <w:rFonts w:ascii="Aptos" w:hAnsi="Aptos" w:cstheme="minorHAnsi"/>
          <w:color w:val="EE0000"/>
        </w:rPr>
        <w:t>200</w:t>
      </w:r>
      <w:r w:rsidR="00954484" w:rsidRPr="007B53A4">
        <w:rPr>
          <w:rFonts w:ascii="Aptos" w:hAnsi="Aptos" w:cstheme="minorHAnsi"/>
          <w:color w:val="EE0000"/>
        </w:rPr>
        <w:t>2</w:t>
      </w:r>
      <w:r w:rsidR="000850D3" w:rsidRPr="00462A4F">
        <w:rPr>
          <w:rFonts w:ascii="Aptos" w:hAnsi="Aptos" w:cstheme="minorHAnsi"/>
        </w:rPr>
        <w:t xml:space="preserve"> </w:t>
      </w:r>
      <w:r w:rsidRPr="00462A4F">
        <w:rPr>
          <w:rFonts w:ascii="Aptos" w:hAnsi="Aptos" w:cstheme="minorHAnsi"/>
        </w:rPr>
        <w:t>a mladší) s trvalým pobytem v Pardubicích a s trvalým pobytem mimo Pardubice a dospělé v</w:t>
      </w:r>
      <w:r w:rsidR="007B53A4">
        <w:rPr>
          <w:rFonts w:ascii="Aptos" w:hAnsi="Aptos" w:cstheme="minorHAnsi"/>
        </w:rPr>
        <w:t> </w:t>
      </w:r>
      <w:r w:rsidRPr="00462A4F">
        <w:rPr>
          <w:rFonts w:ascii="Aptos" w:hAnsi="Aptos" w:cstheme="minorHAnsi"/>
        </w:rPr>
        <w:t>subjektu k 31.</w:t>
      </w:r>
      <w:r w:rsidR="00CE64F4" w:rsidRPr="00462A4F">
        <w:rPr>
          <w:rFonts w:ascii="Aptos" w:hAnsi="Aptos" w:cstheme="minorHAnsi"/>
        </w:rPr>
        <w:t xml:space="preserve"> </w:t>
      </w:r>
      <w:r w:rsidRPr="00462A4F">
        <w:rPr>
          <w:rFonts w:ascii="Aptos" w:hAnsi="Aptos" w:cstheme="minorHAnsi"/>
        </w:rPr>
        <w:t>12.</w:t>
      </w:r>
      <w:r w:rsidR="00CE64F4" w:rsidRPr="00462A4F">
        <w:rPr>
          <w:rFonts w:ascii="Aptos" w:hAnsi="Aptos" w:cstheme="minorHAnsi"/>
        </w:rPr>
        <w:t xml:space="preserve"> </w:t>
      </w:r>
      <w:r w:rsidR="00FB328A" w:rsidRPr="007B53A4">
        <w:rPr>
          <w:rFonts w:ascii="Aptos" w:hAnsi="Aptos" w:cstheme="minorHAnsi"/>
          <w:color w:val="EE0000"/>
        </w:rPr>
        <w:t>202</w:t>
      </w:r>
      <w:r w:rsidR="00954484" w:rsidRPr="007B53A4">
        <w:rPr>
          <w:rFonts w:ascii="Aptos" w:hAnsi="Aptos" w:cstheme="minorHAnsi"/>
          <w:color w:val="EE0000"/>
        </w:rPr>
        <w:t>5</w:t>
      </w:r>
      <w:r w:rsidRPr="00462A4F">
        <w:rPr>
          <w:rFonts w:ascii="Aptos" w:hAnsi="Aptos" w:cstheme="minorHAnsi"/>
        </w:rPr>
        <w:t>;</w:t>
      </w:r>
    </w:p>
    <w:p w14:paraId="4BBC49BE" w14:textId="77777777" w:rsidR="00404B4C" w:rsidRPr="00462A4F" w:rsidRDefault="00404B4C" w:rsidP="009A47BF">
      <w:pPr>
        <w:pStyle w:val="Odstavecseseznamem"/>
        <w:numPr>
          <w:ilvl w:val="0"/>
          <w:numId w:val="23"/>
        </w:numPr>
        <w:spacing w:after="0" w:line="240" w:lineRule="auto"/>
        <w:ind w:left="709"/>
        <w:jc w:val="both"/>
        <w:rPr>
          <w:rFonts w:ascii="Aptos" w:hAnsi="Aptos" w:cstheme="minorHAnsi"/>
        </w:rPr>
      </w:pPr>
      <w:r w:rsidRPr="00462A4F">
        <w:rPr>
          <w:rFonts w:ascii="Aptos" w:hAnsi="Aptos" w:cstheme="minorHAnsi"/>
        </w:rPr>
        <w:t xml:space="preserve">rozvrhem tréninkových hodin jednotlivých kategorií; </w:t>
      </w:r>
    </w:p>
    <w:p w14:paraId="1165CAC1" w14:textId="2F6C5489" w:rsidR="00404B4C" w:rsidRPr="00462A4F" w:rsidRDefault="00C87F77" w:rsidP="009A47BF">
      <w:pPr>
        <w:pStyle w:val="Odstavecseseznamem"/>
        <w:numPr>
          <w:ilvl w:val="0"/>
          <w:numId w:val="23"/>
        </w:numPr>
        <w:spacing w:after="0" w:line="240" w:lineRule="auto"/>
        <w:ind w:left="709"/>
        <w:jc w:val="both"/>
        <w:rPr>
          <w:rFonts w:ascii="Aptos" w:hAnsi="Aptos" w:cstheme="minorHAnsi"/>
        </w:rPr>
      </w:pPr>
      <w:r w:rsidRPr="00462A4F">
        <w:rPr>
          <w:rFonts w:ascii="Aptos" w:hAnsi="Aptos" w:cstheme="minorHAnsi"/>
        </w:rPr>
        <w:t>přehledem soutěžní aktivity členů (rozlosování soutěží, soupisky, výsledkové listiny apod.)</w:t>
      </w:r>
      <w:r w:rsidR="00404B4C" w:rsidRPr="00462A4F">
        <w:rPr>
          <w:rFonts w:ascii="Aptos" w:hAnsi="Aptos" w:cstheme="minorHAnsi"/>
        </w:rPr>
        <w:t>.</w:t>
      </w:r>
    </w:p>
    <w:p w14:paraId="09200198" w14:textId="77777777" w:rsidR="00404B4C" w:rsidRPr="00462A4F" w:rsidRDefault="00404B4C" w:rsidP="005F2995">
      <w:pPr>
        <w:pStyle w:val="Odstavecseseznamem"/>
        <w:spacing w:after="0" w:line="240" w:lineRule="auto"/>
        <w:ind w:left="426"/>
        <w:jc w:val="both"/>
        <w:rPr>
          <w:rFonts w:ascii="Aptos" w:hAnsi="Aptos" w:cstheme="minorHAnsi"/>
        </w:rPr>
      </w:pPr>
    </w:p>
    <w:p w14:paraId="2BE9CF87" w14:textId="20C78C10" w:rsidR="00404B4C" w:rsidRPr="00462A4F" w:rsidRDefault="00404B4C" w:rsidP="005F2995">
      <w:pPr>
        <w:pStyle w:val="Odstavecseseznamem"/>
        <w:spacing w:after="0" w:line="240" w:lineRule="auto"/>
        <w:ind w:left="426"/>
        <w:jc w:val="both"/>
        <w:rPr>
          <w:rFonts w:ascii="Aptos" w:hAnsi="Aptos" w:cstheme="minorHAnsi"/>
        </w:rPr>
      </w:pPr>
      <w:r w:rsidRPr="00462A4F">
        <w:rPr>
          <w:rFonts w:ascii="Aptos" w:hAnsi="Aptos" w:cstheme="minorHAnsi"/>
        </w:rPr>
        <w:t xml:space="preserve">Při stanovení návrhu dotace bude komise pro sport vycházet z rozpisu nákladů na nájemné a energie (za rok </w:t>
      </w:r>
      <w:r w:rsidR="00FB328A" w:rsidRPr="007B53A4">
        <w:rPr>
          <w:rFonts w:ascii="Aptos" w:hAnsi="Aptos" w:cstheme="minorHAnsi"/>
          <w:color w:val="EE0000"/>
        </w:rPr>
        <w:t>20</w:t>
      </w:r>
      <w:r w:rsidR="00BD743B" w:rsidRPr="007B53A4">
        <w:rPr>
          <w:rFonts w:ascii="Aptos" w:hAnsi="Aptos" w:cstheme="minorHAnsi"/>
          <w:color w:val="EE0000"/>
        </w:rPr>
        <w:t>2</w:t>
      </w:r>
      <w:r w:rsidR="00954484" w:rsidRPr="007B53A4">
        <w:rPr>
          <w:rFonts w:ascii="Aptos" w:hAnsi="Aptos" w:cstheme="minorHAnsi"/>
          <w:color w:val="EE0000"/>
        </w:rPr>
        <w:t>5</w:t>
      </w:r>
      <w:r w:rsidRPr="00462A4F">
        <w:rPr>
          <w:rFonts w:ascii="Aptos" w:hAnsi="Aptos" w:cstheme="minorHAnsi"/>
        </w:rPr>
        <w:t>), z počtu sportovců a jejich účasti na soutěžích (k 31.</w:t>
      </w:r>
      <w:r w:rsidR="00CE64F4" w:rsidRPr="00462A4F">
        <w:rPr>
          <w:rFonts w:ascii="Aptos" w:hAnsi="Aptos" w:cstheme="minorHAnsi"/>
        </w:rPr>
        <w:t xml:space="preserve"> </w:t>
      </w:r>
      <w:r w:rsidRPr="00462A4F">
        <w:rPr>
          <w:rFonts w:ascii="Aptos" w:hAnsi="Aptos" w:cstheme="minorHAnsi"/>
        </w:rPr>
        <w:t>12.</w:t>
      </w:r>
      <w:r w:rsidR="00CE64F4" w:rsidRPr="00462A4F">
        <w:rPr>
          <w:rFonts w:ascii="Aptos" w:hAnsi="Aptos" w:cstheme="minorHAnsi"/>
        </w:rPr>
        <w:t xml:space="preserve"> </w:t>
      </w:r>
      <w:r w:rsidR="000850D3" w:rsidRPr="007B53A4">
        <w:rPr>
          <w:rFonts w:ascii="Aptos" w:hAnsi="Aptos" w:cstheme="minorHAnsi"/>
          <w:color w:val="EE0000"/>
        </w:rPr>
        <w:t>20</w:t>
      </w:r>
      <w:r w:rsidR="00BD743B" w:rsidRPr="007B53A4">
        <w:rPr>
          <w:rFonts w:ascii="Aptos" w:hAnsi="Aptos" w:cstheme="minorHAnsi"/>
          <w:color w:val="EE0000"/>
        </w:rPr>
        <w:t>2</w:t>
      </w:r>
      <w:r w:rsidR="00954484" w:rsidRPr="007B53A4">
        <w:rPr>
          <w:rFonts w:ascii="Aptos" w:hAnsi="Aptos" w:cstheme="minorHAnsi"/>
          <w:color w:val="EE0000"/>
        </w:rPr>
        <w:t>5</w:t>
      </w:r>
      <w:r w:rsidRPr="00462A4F">
        <w:rPr>
          <w:rFonts w:ascii="Aptos" w:hAnsi="Aptos" w:cstheme="minorHAnsi"/>
        </w:rPr>
        <w:t xml:space="preserve">), sportovní úrovně sportovců na mezinárodních akcích (za rok </w:t>
      </w:r>
      <w:r w:rsidR="00BD743B" w:rsidRPr="007B53A4">
        <w:rPr>
          <w:rFonts w:ascii="Aptos" w:hAnsi="Aptos" w:cstheme="minorHAnsi"/>
          <w:color w:val="EE0000"/>
        </w:rPr>
        <w:t>202</w:t>
      </w:r>
      <w:r w:rsidR="00954484" w:rsidRPr="007B53A4">
        <w:rPr>
          <w:rFonts w:ascii="Aptos" w:hAnsi="Aptos" w:cstheme="minorHAnsi"/>
          <w:color w:val="EE0000"/>
        </w:rPr>
        <w:t>5</w:t>
      </w:r>
      <w:r w:rsidRPr="00462A4F">
        <w:rPr>
          <w:rFonts w:ascii="Aptos" w:hAnsi="Aptos" w:cstheme="minorHAnsi"/>
        </w:rPr>
        <w:t>) a počtu členů dětí a mládeže s trvalým pobytem v Pardubicích (k 31.</w:t>
      </w:r>
      <w:r w:rsidR="00CE64F4" w:rsidRPr="00462A4F">
        <w:rPr>
          <w:rFonts w:ascii="Aptos" w:hAnsi="Aptos" w:cstheme="minorHAnsi"/>
        </w:rPr>
        <w:t xml:space="preserve"> </w:t>
      </w:r>
      <w:r w:rsidRPr="00462A4F">
        <w:rPr>
          <w:rFonts w:ascii="Aptos" w:hAnsi="Aptos" w:cstheme="minorHAnsi"/>
        </w:rPr>
        <w:t>12.</w:t>
      </w:r>
      <w:r w:rsidR="00CE64F4" w:rsidRPr="00462A4F">
        <w:rPr>
          <w:rFonts w:ascii="Aptos" w:hAnsi="Aptos" w:cstheme="minorHAnsi"/>
        </w:rPr>
        <w:t xml:space="preserve"> </w:t>
      </w:r>
      <w:r w:rsidR="00FB328A" w:rsidRPr="007B53A4">
        <w:rPr>
          <w:rFonts w:ascii="Aptos" w:hAnsi="Aptos" w:cstheme="minorHAnsi"/>
          <w:color w:val="EE0000"/>
        </w:rPr>
        <w:t>20</w:t>
      </w:r>
      <w:r w:rsidR="00BD743B" w:rsidRPr="007B53A4">
        <w:rPr>
          <w:rFonts w:ascii="Aptos" w:hAnsi="Aptos" w:cstheme="minorHAnsi"/>
          <w:color w:val="EE0000"/>
        </w:rPr>
        <w:t>2</w:t>
      </w:r>
      <w:r w:rsidR="00954484" w:rsidRPr="007B53A4">
        <w:rPr>
          <w:rFonts w:ascii="Aptos" w:hAnsi="Aptos" w:cstheme="minorHAnsi"/>
          <w:color w:val="EE0000"/>
        </w:rPr>
        <w:t>5</w:t>
      </w:r>
      <w:r w:rsidRPr="00462A4F">
        <w:rPr>
          <w:rFonts w:ascii="Aptos" w:hAnsi="Aptos" w:cstheme="minorHAnsi"/>
        </w:rPr>
        <w:t>).</w:t>
      </w:r>
    </w:p>
    <w:p w14:paraId="43CB476F" w14:textId="77777777" w:rsidR="00404B4C" w:rsidRPr="00462A4F" w:rsidRDefault="00404B4C" w:rsidP="005F2995">
      <w:pPr>
        <w:pStyle w:val="Odstavecseseznamem"/>
        <w:spacing w:after="0" w:line="240" w:lineRule="auto"/>
        <w:ind w:left="426"/>
        <w:jc w:val="both"/>
        <w:rPr>
          <w:rFonts w:ascii="Aptos" w:hAnsi="Aptos" w:cstheme="minorHAnsi"/>
        </w:rPr>
      </w:pPr>
    </w:p>
    <w:p w14:paraId="68803B8C" w14:textId="77777777"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Komise pro sport každou žádost o dotaci individuálně posoudí podle následujících obsahových kritérií:</w:t>
      </w:r>
    </w:p>
    <w:tbl>
      <w:tblPr>
        <w:tblStyle w:val="Mkatabulky"/>
        <w:tblW w:w="0" w:type="auto"/>
        <w:tblInd w:w="426" w:type="dxa"/>
        <w:tblLook w:val="04A0" w:firstRow="1" w:lastRow="0" w:firstColumn="1" w:lastColumn="0" w:noHBand="0" w:noVBand="1"/>
      </w:tblPr>
      <w:tblGrid>
        <w:gridCol w:w="4331"/>
        <w:gridCol w:w="4305"/>
      </w:tblGrid>
      <w:tr w:rsidR="00D05D67" w:rsidRPr="00462A4F" w14:paraId="38B0DFFE" w14:textId="77777777" w:rsidTr="00DC5C05">
        <w:tc>
          <w:tcPr>
            <w:tcW w:w="4331" w:type="dxa"/>
          </w:tcPr>
          <w:p w14:paraId="1A795BFA" w14:textId="77777777" w:rsidR="00404B4C" w:rsidRPr="00462A4F" w:rsidRDefault="00404B4C" w:rsidP="005F2995">
            <w:pPr>
              <w:pStyle w:val="Odstavecseseznamem"/>
              <w:spacing w:after="0" w:line="240" w:lineRule="auto"/>
              <w:ind w:left="0"/>
              <w:jc w:val="center"/>
              <w:rPr>
                <w:rFonts w:ascii="Aptos" w:hAnsi="Aptos" w:cstheme="minorHAnsi"/>
              </w:rPr>
            </w:pPr>
            <w:r w:rsidRPr="00462A4F">
              <w:rPr>
                <w:rFonts w:ascii="Aptos" w:hAnsi="Aptos" w:cstheme="minorHAnsi"/>
              </w:rPr>
              <w:t>Kritérium</w:t>
            </w:r>
          </w:p>
        </w:tc>
        <w:tc>
          <w:tcPr>
            <w:tcW w:w="4305" w:type="dxa"/>
          </w:tcPr>
          <w:p w14:paraId="3CCA51CC" w14:textId="77777777" w:rsidR="00404B4C" w:rsidRPr="00462A4F" w:rsidRDefault="00404B4C" w:rsidP="005F2995">
            <w:pPr>
              <w:pStyle w:val="Odstavecseseznamem"/>
              <w:spacing w:after="0" w:line="240" w:lineRule="auto"/>
              <w:ind w:left="0"/>
              <w:jc w:val="center"/>
              <w:rPr>
                <w:rFonts w:ascii="Aptos" w:hAnsi="Aptos" w:cstheme="minorHAnsi"/>
              </w:rPr>
            </w:pPr>
            <w:r w:rsidRPr="00462A4F">
              <w:rPr>
                <w:rFonts w:ascii="Aptos" w:hAnsi="Aptos" w:cstheme="minorHAnsi"/>
              </w:rPr>
              <w:t>Maximální počet bodů</w:t>
            </w:r>
          </w:p>
        </w:tc>
      </w:tr>
      <w:tr w:rsidR="00D05D67" w:rsidRPr="00462A4F" w14:paraId="056DC37C" w14:textId="77777777" w:rsidTr="00DC5C05">
        <w:tc>
          <w:tcPr>
            <w:tcW w:w="4331" w:type="dxa"/>
          </w:tcPr>
          <w:p w14:paraId="748DE7CA" w14:textId="77777777" w:rsidR="00404B4C" w:rsidRPr="00462A4F" w:rsidRDefault="00404B4C" w:rsidP="005F2995">
            <w:pPr>
              <w:pStyle w:val="Odstavecseseznamem"/>
              <w:spacing w:after="0" w:line="240" w:lineRule="auto"/>
              <w:ind w:left="0"/>
              <w:jc w:val="both"/>
              <w:rPr>
                <w:rFonts w:ascii="Aptos" w:hAnsi="Aptos" w:cstheme="minorHAnsi"/>
              </w:rPr>
            </w:pPr>
            <w:r w:rsidRPr="00462A4F">
              <w:rPr>
                <w:rFonts w:ascii="Aptos" w:hAnsi="Aptos" w:cstheme="minorHAnsi"/>
              </w:rPr>
              <w:t>Počet registrovaných členů žadatele</w:t>
            </w:r>
          </w:p>
        </w:tc>
        <w:tc>
          <w:tcPr>
            <w:tcW w:w="4305" w:type="dxa"/>
          </w:tcPr>
          <w:p w14:paraId="03022C65" w14:textId="77777777" w:rsidR="00404B4C" w:rsidRPr="00462A4F" w:rsidRDefault="00404B4C" w:rsidP="005F2995">
            <w:pPr>
              <w:pStyle w:val="Odstavecseseznamem"/>
              <w:spacing w:after="0" w:line="240" w:lineRule="auto"/>
              <w:ind w:left="0"/>
              <w:jc w:val="center"/>
              <w:rPr>
                <w:rFonts w:ascii="Aptos" w:hAnsi="Aptos" w:cstheme="minorHAnsi"/>
              </w:rPr>
            </w:pPr>
            <w:r w:rsidRPr="00462A4F">
              <w:rPr>
                <w:rFonts w:ascii="Aptos" w:hAnsi="Aptos" w:cstheme="minorHAnsi"/>
              </w:rPr>
              <w:t>20</w:t>
            </w:r>
          </w:p>
        </w:tc>
      </w:tr>
      <w:tr w:rsidR="00D05D67" w:rsidRPr="00462A4F" w14:paraId="77F9A2FB" w14:textId="77777777" w:rsidTr="00DC5C05">
        <w:tc>
          <w:tcPr>
            <w:tcW w:w="4331" w:type="dxa"/>
          </w:tcPr>
          <w:p w14:paraId="5EF126A4" w14:textId="77777777" w:rsidR="00404B4C" w:rsidRPr="00462A4F" w:rsidRDefault="00404B4C" w:rsidP="005F2995">
            <w:pPr>
              <w:pStyle w:val="Odstavecseseznamem"/>
              <w:spacing w:after="0" w:line="240" w:lineRule="auto"/>
              <w:ind w:left="0"/>
              <w:jc w:val="both"/>
              <w:rPr>
                <w:rFonts w:ascii="Aptos" w:hAnsi="Aptos" w:cstheme="minorHAnsi"/>
              </w:rPr>
            </w:pPr>
            <w:r w:rsidRPr="00462A4F">
              <w:rPr>
                <w:rFonts w:ascii="Aptos" w:hAnsi="Aptos" w:cstheme="minorHAnsi"/>
              </w:rPr>
              <w:t>Náklady na nájemné a energie</w:t>
            </w:r>
          </w:p>
        </w:tc>
        <w:tc>
          <w:tcPr>
            <w:tcW w:w="4305" w:type="dxa"/>
          </w:tcPr>
          <w:p w14:paraId="6464540F" w14:textId="77777777" w:rsidR="00404B4C" w:rsidRPr="00462A4F" w:rsidRDefault="00404B4C" w:rsidP="005F2995">
            <w:pPr>
              <w:pStyle w:val="Odstavecseseznamem"/>
              <w:spacing w:after="0" w:line="240" w:lineRule="auto"/>
              <w:ind w:left="0"/>
              <w:jc w:val="center"/>
              <w:rPr>
                <w:rFonts w:ascii="Aptos" w:hAnsi="Aptos" w:cstheme="minorHAnsi"/>
              </w:rPr>
            </w:pPr>
            <w:r w:rsidRPr="00462A4F">
              <w:rPr>
                <w:rFonts w:ascii="Aptos" w:hAnsi="Aptos" w:cstheme="minorHAnsi"/>
              </w:rPr>
              <w:t>30</w:t>
            </w:r>
          </w:p>
        </w:tc>
      </w:tr>
      <w:tr w:rsidR="00D05D67" w:rsidRPr="00462A4F" w14:paraId="479AAD32" w14:textId="77777777" w:rsidTr="00DC5C05">
        <w:tc>
          <w:tcPr>
            <w:tcW w:w="4331" w:type="dxa"/>
          </w:tcPr>
          <w:p w14:paraId="3EEE67BA" w14:textId="77777777" w:rsidR="00404B4C" w:rsidRPr="00462A4F" w:rsidRDefault="00404B4C" w:rsidP="005F2995">
            <w:pPr>
              <w:pStyle w:val="Odstavecseseznamem"/>
              <w:spacing w:after="0" w:line="240" w:lineRule="auto"/>
              <w:ind w:left="0"/>
              <w:jc w:val="both"/>
              <w:rPr>
                <w:rFonts w:ascii="Aptos" w:hAnsi="Aptos" w:cstheme="minorHAnsi"/>
              </w:rPr>
            </w:pPr>
            <w:r w:rsidRPr="00462A4F">
              <w:rPr>
                <w:rFonts w:ascii="Aptos" w:hAnsi="Aptos" w:cstheme="minorHAnsi"/>
              </w:rPr>
              <w:t>Počet výsledkově aktivních členů žadatele</w:t>
            </w:r>
          </w:p>
        </w:tc>
        <w:tc>
          <w:tcPr>
            <w:tcW w:w="4305" w:type="dxa"/>
          </w:tcPr>
          <w:p w14:paraId="5B0E1DD0" w14:textId="740E3838" w:rsidR="00404B4C" w:rsidRPr="00462A4F" w:rsidRDefault="00494734" w:rsidP="005F2995">
            <w:pPr>
              <w:pStyle w:val="Odstavecseseznamem"/>
              <w:spacing w:after="0" w:line="240" w:lineRule="auto"/>
              <w:ind w:left="0"/>
              <w:jc w:val="center"/>
              <w:rPr>
                <w:rFonts w:ascii="Aptos" w:hAnsi="Aptos" w:cstheme="minorHAnsi"/>
              </w:rPr>
            </w:pPr>
            <w:r w:rsidRPr="00462A4F">
              <w:rPr>
                <w:rFonts w:ascii="Aptos" w:hAnsi="Aptos" w:cstheme="minorHAnsi"/>
              </w:rPr>
              <w:t>25</w:t>
            </w:r>
          </w:p>
        </w:tc>
      </w:tr>
      <w:tr w:rsidR="00404B4C" w:rsidRPr="00462A4F" w14:paraId="79DC3EF2" w14:textId="77777777" w:rsidTr="00DC5C05">
        <w:tc>
          <w:tcPr>
            <w:tcW w:w="4331" w:type="dxa"/>
          </w:tcPr>
          <w:p w14:paraId="13F341F1" w14:textId="77777777" w:rsidR="00404B4C" w:rsidRPr="00462A4F" w:rsidRDefault="00404B4C" w:rsidP="005F2995">
            <w:pPr>
              <w:pStyle w:val="Odstavecseseznamem"/>
              <w:spacing w:after="0" w:line="240" w:lineRule="auto"/>
              <w:ind w:left="0"/>
              <w:jc w:val="both"/>
              <w:rPr>
                <w:rFonts w:ascii="Aptos" w:hAnsi="Aptos" w:cstheme="minorHAnsi"/>
              </w:rPr>
            </w:pPr>
            <w:r w:rsidRPr="00462A4F">
              <w:rPr>
                <w:rFonts w:ascii="Aptos" w:hAnsi="Aptos" w:cstheme="minorHAnsi"/>
              </w:rPr>
              <w:t>Výsledky na mezinárodních soutěžích</w:t>
            </w:r>
          </w:p>
        </w:tc>
        <w:tc>
          <w:tcPr>
            <w:tcW w:w="4305" w:type="dxa"/>
          </w:tcPr>
          <w:p w14:paraId="763567CE" w14:textId="609CD10F" w:rsidR="00404B4C" w:rsidRPr="00462A4F" w:rsidRDefault="00494734" w:rsidP="005F2995">
            <w:pPr>
              <w:pStyle w:val="Odstavecseseznamem"/>
              <w:spacing w:after="0" w:line="240" w:lineRule="auto"/>
              <w:ind w:left="0"/>
              <w:jc w:val="center"/>
              <w:rPr>
                <w:rFonts w:ascii="Aptos" w:hAnsi="Aptos" w:cstheme="minorHAnsi"/>
              </w:rPr>
            </w:pPr>
            <w:r w:rsidRPr="00462A4F">
              <w:rPr>
                <w:rFonts w:ascii="Aptos" w:hAnsi="Aptos" w:cstheme="minorHAnsi"/>
              </w:rPr>
              <w:t>25</w:t>
            </w:r>
          </w:p>
        </w:tc>
      </w:tr>
    </w:tbl>
    <w:p w14:paraId="1167C686" w14:textId="77777777" w:rsidR="00404B4C" w:rsidRPr="00462A4F" w:rsidRDefault="00404B4C" w:rsidP="005F2995">
      <w:pPr>
        <w:pStyle w:val="Odstavecseseznamem"/>
        <w:spacing w:after="0" w:line="240" w:lineRule="auto"/>
        <w:ind w:left="426"/>
        <w:jc w:val="both"/>
        <w:rPr>
          <w:rFonts w:ascii="Aptos" w:hAnsi="Aptos" w:cstheme="minorHAnsi"/>
        </w:rPr>
      </w:pPr>
    </w:p>
    <w:p w14:paraId="5537B8DA" w14:textId="3D5BF0D4"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t>K částce vypočtené na základě bodového hodnocení žádosti bude každému žadateli, který pracuje s dětmi a mládeží (nar. 01.</w:t>
      </w:r>
      <w:r w:rsidR="00954484" w:rsidRPr="00462A4F">
        <w:rPr>
          <w:rFonts w:ascii="Aptos" w:hAnsi="Aptos" w:cstheme="minorHAnsi"/>
        </w:rPr>
        <w:t xml:space="preserve"> </w:t>
      </w:r>
      <w:r w:rsidRPr="00462A4F">
        <w:rPr>
          <w:rFonts w:ascii="Aptos" w:hAnsi="Aptos" w:cstheme="minorHAnsi"/>
        </w:rPr>
        <w:t>01.</w:t>
      </w:r>
      <w:r w:rsidR="00954484" w:rsidRPr="00462A4F">
        <w:rPr>
          <w:rFonts w:ascii="Aptos" w:hAnsi="Aptos" w:cstheme="minorHAnsi"/>
        </w:rPr>
        <w:t xml:space="preserve"> </w:t>
      </w:r>
      <w:r w:rsidR="00FB328A" w:rsidRPr="007B53A4">
        <w:rPr>
          <w:rFonts w:ascii="Aptos" w:hAnsi="Aptos" w:cstheme="minorHAnsi"/>
          <w:color w:val="EE0000"/>
        </w:rPr>
        <w:t>200</w:t>
      </w:r>
      <w:r w:rsidR="00954484" w:rsidRPr="007B53A4">
        <w:rPr>
          <w:rFonts w:ascii="Aptos" w:hAnsi="Aptos" w:cstheme="minorHAnsi"/>
          <w:color w:val="EE0000"/>
        </w:rPr>
        <w:t>2</w:t>
      </w:r>
      <w:r w:rsidR="000850D3" w:rsidRPr="00462A4F">
        <w:rPr>
          <w:rFonts w:ascii="Aptos" w:hAnsi="Aptos" w:cstheme="minorHAnsi"/>
        </w:rPr>
        <w:t xml:space="preserve"> </w:t>
      </w:r>
      <w:r w:rsidRPr="00462A4F">
        <w:rPr>
          <w:rFonts w:ascii="Aptos" w:hAnsi="Aptos" w:cstheme="minorHAnsi"/>
        </w:rPr>
        <w:t>a mladší) s trvalým pobytem v Pardubicích, kteří jsou členy žadatele, navržena dodatečná dotace na tyto členy ve výši 300 Kč na každého takovéhoto člena.</w:t>
      </w:r>
    </w:p>
    <w:p w14:paraId="53C13E9C" w14:textId="77777777" w:rsidR="003A15CE" w:rsidRPr="00462A4F" w:rsidRDefault="003A15CE" w:rsidP="003A15CE">
      <w:pPr>
        <w:pStyle w:val="Odstavecseseznamem"/>
        <w:spacing w:after="0" w:line="240" w:lineRule="auto"/>
        <w:ind w:left="426"/>
        <w:jc w:val="both"/>
        <w:rPr>
          <w:rFonts w:ascii="Aptos" w:hAnsi="Aptos" w:cstheme="minorHAnsi"/>
        </w:rPr>
      </w:pPr>
    </w:p>
    <w:p w14:paraId="0B00FA25" w14:textId="381E1138" w:rsidR="003A15CE" w:rsidRPr="00462A4F" w:rsidRDefault="00DC6062"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snapToGrid w:val="0"/>
        </w:rPr>
        <w:t xml:space="preserve">Výše nákladů na nájemné a energie, ze které se vychází při bodovém hodnocení, přepočtená na 1 </w:t>
      </w:r>
      <w:r w:rsidR="003A15CE" w:rsidRPr="00462A4F">
        <w:rPr>
          <w:rFonts w:ascii="Aptos" w:hAnsi="Aptos" w:cstheme="minorHAnsi"/>
          <w:snapToGrid w:val="0"/>
        </w:rPr>
        <w:t>soutěžně</w:t>
      </w:r>
      <w:r w:rsidR="00714E93" w:rsidRPr="00462A4F">
        <w:rPr>
          <w:rFonts w:ascii="Aptos" w:hAnsi="Aptos" w:cstheme="minorHAnsi"/>
          <w:snapToGrid w:val="0"/>
        </w:rPr>
        <w:t xml:space="preserve"> </w:t>
      </w:r>
      <w:r w:rsidRPr="00462A4F">
        <w:rPr>
          <w:rFonts w:ascii="Aptos" w:hAnsi="Aptos" w:cstheme="minorHAnsi"/>
          <w:snapToGrid w:val="0"/>
        </w:rPr>
        <w:t xml:space="preserve">aktivního člena </w:t>
      </w:r>
      <w:r w:rsidR="00714E93" w:rsidRPr="00462A4F">
        <w:rPr>
          <w:rFonts w:ascii="Aptos" w:hAnsi="Aptos" w:cstheme="minorHAnsi"/>
          <w:snapToGrid w:val="0"/>
        </w:rPr>
        <w:t>žadatele</w:t>
      </w:r>
      <w:r w:rsidRPr="00462A4F">
        <w:rPr>
          <w:rFonts w:ascii="Aptos" w:hAnsi="Aptos" w:cstheme="minorHAnsi"/>
          <w:snapToGrid w:val="0"/>
        </w:rPr>
        <w:t xml:space="preserve"> nepřesáhne</w:t>
      </w:r>
      <w:r w:rsidR="003A15CE" w:rsidRPr="00462A4F">
        <w:rPr>
          <w:rFonts w:ascii="Aptos" w:hAnsi="Aptos" w:cstheme="minorHAnsi"/>
          <w:snapToGrid w:val="0"/>
        </w:rPr>
        <w:t xml:space="preserve">: </w:t>
      </w:r>
    </w:p>
    <w:p w14:paraId="3F8921B4" w14:textId="4E997665" w:rsidR="003A15CE" w:rsidRPr="00462A4F" w:rsidRDefault="00BD743B"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30</w:t>
      </w:r>
      <w:r w:rsidR="003A15CE" w:rsidRPr="00462A4F">
        <w:rPr>
          <w:rFonts w:ascii="Aptos" w:hAnsi="Aptos" w:cstheme="minorHAnsi"/>
          <w:snapToGrid w:val="0"/>
        </w:rPr>
        <w:t xml:space="preserve"> tis. Kč pro subjekty využívající ke své činnosti enteria arenu Pardubice; </w:t>
      </w:r>
    </w:p>
    <w:p w14:paraId="0ADEBC14" w14:textId="032E64CC" w:rsidR="003A15CE" w:rsidRPr="00462A4F" w:rsidRDefault="006D7986"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20 </w:t>
      </w:r>
      <w:r w:rsidR="003A15CE" w:rsidRPr="00462A4F">
        <w:rPr>
          <w:rFonts w:ascii="Aptos" w:hAnsi="Aptos" w:cstheme="minorHAnsi"/>
          <w:snapToGrid w:val="0"/>
        </w:rPr>
        <w:t xml:space="preserve">tis. Kč pro subjekty využívající ke své činnosti Aquacentrum Pardubice; </w:t>
      </w:r>
    </w:p>
    <w:p w14:paraId="1DE1FBE6" w14:textId="696DB63B" w:rsidR="003A15CE" w:rsidRPr="00462A4F" w:rsidRDefault="006C5073" w:rsidP="009A47BF">
      <w:pPr>
        <w:pStyle w:val="Odstavecseseznamem"/>
        <w:numPr>
          <w:ilvl w:val="0"/>
          <w:numId w:val="24"/>
        </w:numPr>
        <w:spacing w:after="0" w:line="240" w:lineRule="auto"/>
        <w:ind w:left="851" w:hanging="425"/>
        <w:jc w:val="both"/>
        <w:rPr>
          <w:rFonts w:ascii="Aptos" w:hAnsi="Aptos" w:cstheme="minorHAnsi"/>
          <w:snapToGrid w:val="0"/>
        </w:rPr>
      </w:pPr>
      <w:r w:rsidRPr="00462A4F">
        <w:rPr>
          <w:rFonts w:ascii="Aptos" w:hAnsi="Aptos" w:cstheme="minorHAnsi"/>
          <w:snapToGrid w:val="0"/>
        </w:rPr>
        <w:t xml:space="preserve">10 </w:t>
      </w:r>
      <w:r w:rsidR="003A15CE" w:rsidRPr="00462A4F">
        <w:rPr>
          <w:rFonts w:ascii="Aptos" w:hAnsi="Aptos" w:cstheme="minorHAnsi"/>
          <w:snapToGrid w:val="0"/>
        </w:rPr>
        <w:t xml:space="preserve">tis. Kč pro subjekty využívající ostatní sportoviště; </w:t>
      </w:r>
    </w:p>
    <w:p w14:paraId="0189559D" w14:textId="77777777" w:rsidR="003A15CE" w:rsidRPr="00462A4F" w:rsidRDefault="003A15CE" w:rsidP="003A15CE">
      <w:pPr>
        <w:pStyle w:val="Odstavecseseznamem"/>
        <w:spacing w:after="0" w:line="240" w:lineRule="auto"/>
        <w:ind w:left="426"/>
        <w:jc w:val="both"/>
        <w:rPr>
          <w:rFonts w:ascii="Aptos" w:hAnsi="Aptos" w:cstheme="minorHAnsi"/>
          <w:snapToGrid w:val="0"/>
        </w:rPr>
      </w:pPr>
      <w:r w:rsidRPr="00462A4F">
        <w:rPr>
          <w:rFonts w:ascii="Aptos" w:hAnsi="Aptos" w:cstheme="minorHAnsi"/>
          <w:snapToGrid w:val="0"/>
        </w:rPr>
        <w:t>a to i v případě, že žadatel o dotaci prokáže uznatelné náklady na nájemné a energie ve vyšší výši.</w:t>
      </w:r>
    </w:p>
    <w:p w14:paraId="55BB698C" w14:textId="77777777" w:rsidR="00404B4C" w:rsidRPr="00462A4F" w:rsidRDefault="00404B4C" w:rsidP="005F2995">
      <w:pPr>
        <w:pStyle w:val="Odstavecseseznamem"/>
        <w:spacing w:after="0" w:line="240" w:lineRule="auto"/>
        <w:ind w:left="426"/>
        <w:jc w:val="both"/>
        <w:rPr>
          <w:rFonts w:ascii="Aptos" w:hAnsi="Aptos" w:cstheme="minorHAnsi"/>
        </w:rPr>
      </w:pPr>
    </w:p>
    <w:p w14:paraId="11CCFE59" w14:textId="1BDAFCD4" w:rsidR="00404B4C" w:rsidRPr="00462A4F" w:rsidRDefault="00404B4C" w:rsidP="009A47BF">
      <w:pPr>
        <w:pStyle w:val="Odstavecseseznamem"/>
        <w:numPr>
          <w:ilvl w:val="0"/>
          <w:numId w:val="21"/>
        </w:numPr>
        <w:spacing w:after="0" w:line="240" w:lineRule="auto"/>
        <w:ind w:left="426" w:hanging="426"/>
        <w:jc w:val="both"/>
        <w:rPr>
          <w:rFonts w:ascii="Aptos" w:hAnsi="Aptos" w:cstheme="minorHAnsi"/>
        </w:rPr>
      </w:pPr>
      <w:r w:rsidRPr="00462A4F">
        <w:rPr>
          <w:rFonts w:ascii="Aptos" w:hAnsi="Aptos" w:cstheme="minorHAnsi"/>
        </w:rPr>
        <w:lastRenderedPageBreak/>
        <w:t>Poskytnutím dotace na činnost handicapovaných sportovců není dotčena možnost získání dotací z Programu podpory sportu v dotační kategorií „dotace na tradiční a významné sportovní akce“.</w:t>
      </w:r>
    </w:p>
    <w:p w14:paraId="3F88C19B" w14:textId="7C782142" w:rsidR="00494734" w:rsidRPr="00462A4F" w:rsidRDefault="00494734" w:rsidP="00FC4132">
      <w:pPr>
        <w:jc w:val="both"/>
        <w:rPr>
          <w:rFonts w:ascii="Aptos" w:hAnsi="Aptos" w:cstheme="minorHAnsi"/>
        </w:rPr>
      </w:pPr>
    </w:p>
    <w:p w14:paraId="27A0EBE5" w14:textId="77777777" w:rsidR="00494734" w:rsidRPr="00462A4F" w:rsidRDefault="00494734" w:rsidP="005F2995">
      <w:pPr>
        <w:pStyle w:val="Odstavecseseznamem"/>
        <w:spacing w:after="0" w:line="240" w:lineRule="auto"/>
        <w:ind w:left="426"/>
        <w:jc w:val="both"/>
        <w:rPr>
          <w:rFonts w:ascii="Aptos" w:hAnsi="Aptos" w:cstheme="minorHAnsi"/>
        </w:rPr>
      </w:pPr>
    </w:p>
    <w:p w14:paraId="514660AB" w14:textId="77777777" w:rsidR="00404B4C" w:rsidRPr="00462A4F" w:rsidRDefault="00404B4C" w:rsidP="00F5053C">
      <w:pPr>
        <w:pStyle w:val="Odstavecseseznamem"/>
        <w:numPr>
          <w:ilvl w:val="0"/>
          <w:numId w:val="7"/>
        </w:numPr>
        <w:spacing w:after="0" w:line="240" w:lineRule="auto"/>
        <w:jc w:val="center"/>
        <w:rPr>
          <w:rFonts w:ascii="Aptos" w:hAnsi="Aptos" w:cstheme="minorHAnsi"/>
          <w:b/>
          <w:snapToGrid w:val="0"/>
          <w:sz w:val="24"/>
          <w:szCs w:val="24"/>
        </w:rPr>
      </w:pPr>
    </w:p>
    <w:p w14:paraId="13F7661A" w14:textId="6386810A" w:rsidR="00404B4C" w:rsidRPr="00462A4F" w:rsidRDefault="00404B4C" w:rsidP="005F2995">
      <w:pPr>
        <w:pStyle w:val="Odstavecseseznamem"/>
        <w:spacing w:after="0" w:line="240" w:lineRule="auto"/>
        <w:ind w:left="0"/>
        <w:contextualSpacing w:val="0"/>
        <w:jc w:val="center"/>
        <w:rPr>
          <w:rFonts w:ascii="Aptos" w:hAnsi="Aptos" w:cstheme="minorHAnsi"/>
          <w:b/>
          <w:bCs/>
          <w:sz w:val="24"/>
          <w:szCs w:val="24"/>
        </w:rPr>
      </w:pPr>
      <w:r w:rsidRPr="00462A4F">
        <w:rPr>
          <w:rFonts w:ascii="Aptos" w:hAnsi="Aptos" w:cstheme="minorHAnsi"/>
          <w:b/>
          <w:bCs/>
          <w:sz w:val="24"/>
          <w:szCs w:val="24"/>
        </w:rPr>
        <w:t>ZÁVĚREČNÁ USTANOVENÍ</w:t>
      </w:r>
    </w:p>
    <w:p w14:paraId="3A113619" w14:textId="77777777" w:rsidR="00494734" w:rsidRPr="00462A4F" w:rsidRDefault="00494734" w:rsidP="005F2995">
      <w:pPr>
        <w:pStyle w:val="Odstavecseseznamem"/>
        <w:spacing w:after="0" w:line="240" w:lineRule="auto"/>
        <w:ind w:left="0"/>
        <w:contextualSpacing w:val="0"/>
        <w:jc w:val="center"/>
        <w:rPr>
          <w:rFonts w:ascii="Aptos" w:hAnsi="Aptos" w:cstheme="minorHAnsi"/>
          <w:b/>
          <w:bCs/>
          <w:sz w:val="24"/>
          <w:szCs w:val="24"/>
        </w:rPr>
      </w:pPr>
    </w:p>
    <w:p w14:paraId="1514AF17" w14:textId="77777777" w:rsidR="00404B4C" w:rsidRPr="00462A4F" w:rsidRDefault="00404B4C" w:rsidP="009A47BF">
      <w:pPr>
        <w:pStyle w:val="Odstavecseseznamem"/>
        <w:numPr>
          <w:ilvl w:val="0"/>
          <w:numId w:val="17"/>
        </w:numPr>
        <w:spacing w:after="0" w:line="240" w:lineRule="auto"/>
        <w:jc w:val="both"/>
        <w:rPr>
          <w:rFonts w:ascii="Aptos" w:hAnsi="Aptos" w:cstheme="minorHAnsi"/>
          <w:snapToGrid w:val="0"/>
        </w:rPr>
      </w:pPr>
      <w:r w:rsidRPr="00462A4F">
        <w:rPr>
          <w:rFonts w:ascii="Aptos" w:hAnsi="Aptos" w:cstheme="minorHAnsi"/>
          <w:snapToGrid w:val="0"/>
        </w:rPr>
        <w:t>Výsledky dotačního řízení budou zveřejněny na internetových stránkách města Pardubic po schválení jednotlivých dotací v orgánech města.</w:t>
      </w:r>
    </w:p>
    <w:p w14:paraId="558DCF4F"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3C56EE41" w14:textId="38BA87C6" w:rsidR="00404B4C" w:rsidRPr="00462A4F" w:rsidRDefault="00404B4C" w:rsidP="009A47BF">
      <w:pPr>
        <w:pStyle w:val="Odstavecseseznamem"/>
        <w:numPr>
          <w:ilvl w:val="0"/>
          <w:numId w:val="17"/>
        </w:numPr>
        <w:spacing w:after="0" w:line="240" w:lineRule="auto"/>
        <w:jc w:val="both"/>
        <w:rPr>
          <w:rFonts w:ascii="Aptos" w:hAnsi="Aptos" w:cstheme="minorHAnsi"/>
          <w:snapToGrid w:val="0"/>
        </w:rPr>
      </w:pPr>
      <w:r w:rsidRPr="00462A4F">
        <w:rPr>
          <w:rFonts w:ascii="Aptos" w:hAnsi="Aptos" w:cstheme="minorHAnsi"/>
          <w:snapToGrid w:val="0"/>
        </w:rPr>
        <w:t>Osobní údaje poskytované žadatelem Magistrátu města Pardubic při podání žádosti o dotaci musí být v souladu s nařízením Evropského parlamentu a Rady (EU) 2016/679 ze dne 27.</w:t>
      </w:r>
      <w:r w:rsidR="00954484" w:rsidRPr="00462A4F">
        <w:rPr>
          <w:rFonts w:ascii="Aptos" w:hAnsi="Aptos" w:cstheme="minorHAnsi"/>
          <w:snapToGrid w:val="0"/>
        </w:rPr>
        <w:t> </w:t>
      </w:r>
      <w:r w:rsidRPr="00462A4F">
        <w:rPr>
          <w:rFonts w:ascii="Aptos" w:hAnsi="Aptos" w:cstheme="minorHAnsi"/>
          <w:snapToGrid w:val="0"/>
        </w:rPr>
        <w:t>04.</w:t>
      </w:r>
      <w:r w:rsidR="00954484" w:rsidRPr="00462A4F">
        <w:rPr>
          <w:rFonts w:ascii="Aptos" w:hAnsi="Aptos" w:cstheme="minorHAnsi"/>
          <w:snapToGrid w:val="0"/>
        </w:rPr>
        <w:t> </w:t>
      </w:r>
      <w:r w:rsidRPr="00462A4F">
        <w:rPr>
          <w:rFonts w:ascii="Aptos" w:hAnsi="Aptos" w:cstheme="minorHAnsi"/>
          <w:snapToGrid w:val="0"/>
        </w:rPr>
        <w:t>2016 o</w:t>
      </w:r>
      <w:r w:rsidR="00494734" w:rsidRPr="00462A4F">
        <w:rPr>
          <w:rFonts w:ascii="Aptos" w:hAnsi="Aptos" w:cstheme="minorHAnsi"/>
          <w:snapToGrid w:val="0"/>
        </w:rPr>
        <w:t> </w:t>
      </w:r>
      <w:r w:rsidRPr="00462A4F">
        <w:rPr>
          <w:rFonts w:ascii="Aptos" w:hAnsi="Aptos" w:cstheme="minorHAnsi"/>
          <w:snapToGrid w:val="0"/>
        </w:rPr>
        <w:t>ochraně fyzických osob v souvislosti se zpracováním osobních údajů a o volném pohybu těchto údajů a o zrušení směrnice 95/46ES (Obecné nařízení o ochraně osobních údajů), tj. zpracovávané se souhlasem subjektů údajů nebo jejich zákonných zástupců.</w:t>
      </w:r>
    </w:p>
    <w:p w14:paraId="6DFF044F"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6B553C97" w14:textId="045411AA" w:rsidR="00404B4C" w:rsidRPr="00462A4F" w:rsidRDefault="00404B4C" w:rsidP="009A47BF">
      <w:pPr>
        <w:widowControl w:val="0"/>
        <w:numPr>
          <w:ilvl w:val="0"/>
          <w:numId w:val="17"/>
        </w:numPr>
        <w:jc w:val="both"/>
        <w:rPr>
          <w:rFonts w:ascii="Aptos" w:hAnsi="Aptos" w:cstheme="minorHAnsi"/>
          <w:snapToGrid w:val="0"/>
          <w:sz w:val="22"/>
          <w:szCs w:val="22"/>
        </w:rPr>
      </w:pPr>
      <w:bookmarkStart w:id="22" w:name="_Hlk25312278"/>
      <w:r w:rsidRPr="00462A4F">
        <w:rPr>
          <w:rFonts w:ascii="Aptos" w:hAnsi="Aptos" w:cstheme="minorHAnsi"/>
          <w:snapToGrid w:val="0"/>
          <w:sz w:val="22"/>
          <w:szCs w:val="22"/>
        </w:rPr>
        <w:t xml:space="preserve">Tato Pravidla pro poskytování dotací z Programu podpory sportu města Pardubic v roce </w:t>
      </w:r>
      <w:r w:rsidR="00D72AF5" w:rsidRPr="007B53A4">
        <w:rPr>
          <w:rFonts w:ascii="Aptos" w:hAnsi="Aptos" w:cstheme="minorHAnsi"/>
          <w:snapToGrid w:val="0"/>
          <w:color w:val="EE0000"/>
          <w:sz w:val="22"/>
          <w:szCs w:val="22"/>
        </w:rPr>
        <w:t>202</w:t>
      </w:r>
      <w:r w:rsidR="00954484" w:rsidRPr="007B53A4">
        <w:rPr>
          <w:rFonts w:ascii="Aptos" w:hAnsi="Aptos" w:cstheme="minorHAnsi"/>
          <w:snapToGrid w:val="0"/>
          <w:color w:val="EE0000"/>
          <w:sz w:val="22"/>
          <w:szCs w:val="22"/>
        </w:rPr>
        <w:t>6</w:t>
      </w:r>
      <w:r w:rsidR="006D733C" w:rsidRPr="00462A4F">
        <w:rPr>
          <w:rFonts w:ascii="Aptos" w:hAnsi="Aptos" w:cstheme="minorHAnsi"/>
          <w:snapToGrid w:val="0"/>
          <w:sz w:val="22"/>
          <w:szCs w:val="22"/>
        </w:rPr>
        <w:t xml:space="preserve"> </w:t>
      </w:r>
      <w:r w:rsidRPr="00462A4F">
        <w:rPr>
          <w:rFonts w:ascii="Aptos" w:hAnsi="Aptos" w:cstheme="minorHAnsi"/>
          <w:snapToGrid w:val="0"/>
          <w:sz w:val="22"/>
          <w:szCs w:val="22"/>
        </w:rPr>
        <w:t xml:space="preserve">nabývají platnosti schválením Zastupitelstvem města Pardubic dne </w:t>
      </w:r>
      <w:r w:rsidR="003A15CE" w:rsidRPr="007B53A4">
        <w:rPr>
          <w:rFonts w:ascii="Aptos" w:hAnsi="Aptos" w:cstheme="minorHAnsi"/>
          <w:snapToGrid w:val="0"/>
          <w:color w:val="EE0000"/>
          <w:sz w:val="22"/>
          <w:szCs w:val="22"/>
        </w:rPr>
        <w:t>1</w:t>
      </w:r>
      <w:r w:rsidR="00954484" w:rsidRPr="007B53A4">
        <w:rPr>
          <w:rFonts w:ascii="Aptos" w:hAnsi="Aptos" w:cstheme="minorHAnsi"/>
          <w:snapToGrid w:val="0"/>
          <w:color w:val="EE0000"/>
          <w:sz w:val="22"/>
          <w:szCs w:val="22"/>
        </w:rPr>
        <w:t>5</w:t>
      </w:r>
      <w:r w:rsidR="00A1451A" w:rsidRPr="007B53A4">
        <w:rPr>
          <w:rFonts w:ascii="Aptos" w:hAnsi="Aptos" w:cstheme="minorHAnsi"/>
          <w:snapToGrid w:val="0"/>
          <w:color w:val="EE0000"/>
          <w:sz w:val="22"/>
          <w:szCs w:val="22"/>
        </w:rPr>
        <w:t>.</w:t>
      </w:r>
      <w:r w:rsidR="00954484" w:rsidRPr="007B53A4">
        <w:rPr>
          <w:rFonts w:ascii="Aptos" w:hAnsi="Aptos" w:cstheme="minorHAnsi"/>
          <w:snapToGrid w:val="0"/>
          <w:color w:val="EE0000"/>
          <w:sz w:val="22"/>
          <w:szCs w:val="22"/>
        </w:rPr>
        <w:t xml:space="preserve"> </w:t>
      </w:r>
      <w:r w:rsidR="00A1451A" w:rsidRPr="007B53A4">
        <w:rPr>
          <w:rFonts w:ascii="Aptos" w:hAnsi="Aptos" w:cstheme="minorHAnsi"/>
          <w:snapToGrid w:val="0"/>
          <w:color w:val="EE0000"/>
          <w:sz w:val="22"/>
          <w:szCs w:val="22"/>
        </w:rPr>
        <w:t>12.</w:t>
      </w:r>
      <w:r w:rsidR="00954484" w:rsidRPr="007B53A4">
        <w:rPr>
          <w:rFonts w:ascii="Aptos" w:hAnsi="Aptos" w:cstheme="minorHAnsi"/>
          <w:snapToGrid w:val="0"/>
          <w:color w:val="EE0000"/>
          <w:sz w:val="22"/>
          <w:szCs w:val="22"/>
        </w:rPr>
        <w:t xml:space="preserve"> </w:t>
      </w:r>
      <w:r w:rsidR="006D733C" w:rsidRPr="007B53A4">
        <w:rPr>
          <w:rFonts w:ascii="Aptos" w:hAnsi="Aptos" w:cstheme="minorHAnsi"/>
          <w:snapToGrid w:val="0"/>
          <w:color w:val="EE0000"/>
          <w:sz w:val="22"/>
          <w:szCs w:val="22"/>
        </w:rPr>
        <w:t>202</w:t>
      </w:r>
      <w:r w:rsidR="00954484" w:rsidRPr="007B53A4">
        <w:rPr>
          <w:rFonts w:ascii="Aptos" w:hAnsi="Aptos" w:cstheme="minorHAnsi"/>
          <w:snapToGrid w:val="0"/>
          <w:color w:val="EE0000"/>
          <w:sz w:val="22"/>
          <w:szCs w:val="22"/>
        </w:rPr>
        <w:t>5</w:t>
      </w:r>
      <w:r w:rsidRPr="00462A4F">
        <w:rPr>
          <w:rFonts w:ascii="Aptos" w:hAnsi="Aptos" w:cstheme="minorHAnsi"/>
          <w:snapToGrid w:val="0"/>
          <w:sz w:val="22"/>
          <w:szCs w:val="22"/>
        </w:rPr>
        <w:t>.</w:t>
      </w:r>
      <w:r w:rsidR="003730FB" w:rsidRPr="00462A4F">
        <w:rPr>
          <w:rFonts w:ascii="Aptos" w:hAnsi="Aptos" w:cstheme="minorHAnsi"/>
          <w:snapToGrid w:val="0"/>
          <w:sz w:val="22"/>
          <w:szCs w:val="22"/>
        </w:rPr>
        <w:t xml:space="preserve"> </w:t>
      </w:r>
    </w:p>
    <w:bookmarkEnd w:id="22"/>
    <w:p w14:paraId="40024A4B"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32E8E634" w14:textId="77777777" w:rsidR="00404B4C" w:rsidRPr="00462A4F" w:rsidRDefault="00404B4C" w:rsidP="005F2995">
      <w:pPr>
        <w:pStyle w:val="Odstavecseseznamem"/>
        <w:spacing w:after="0" w:line="240" w:lineRule="auto"/>
        <w:ind w:left="360"/>
        <w:jc w:val="both"/>
        <w:rPr>
          <w:rFonts w:ascii="Aptos" w:hAnsi="Aptos" w:cstheme="minorHAnsi"/>
          <w:snapToGrid w:val="0"/>
        </w:rPr>
      </w:pPr>
    </w:p>
    <w:p w14:paraId="2BD43341" w14:textId="58BBA8E9" w:rsidR="00404B4C" w:rsidRPr="00462A4F" w:rsidRDefault="00404B4C" w:rsidP="005F2995">
      <w:pPr>
        <w:jc w:val="center"/>
        <w:rPr>
          <w:rFonts w:ascii="Aptos" w:hAnsi="Aptos" w:cstheme="minorHAnsi"/>
          <w:i/>
          <w:iCs/>
          <w:snapToGrid w:val="0"/>
          <w:sz w:val="22"/>
          <w:szCs w:val="22"/>
        </w:rPr>
      </w:pPr>
      <w:r w:rsidRPr="00462A4F">
        <w:rPr>
          <w:rFonts w:ascii="Aptos" w:hAnsi="Aptos" w:cstheme="minorHAnsi"/>
          <w:i/>
          <w:iCs/>
          <w:snapToGrid w:val="0"/>
          <w:sz w:val="22"/>
          <w:szCs w:val="22"/>
        </w:rPr>
        <w:t>Projednáno Komisí pro sport RmP dne</w:t>
      </w:r>
      <w:r w:rsidR="00BD743B" w:rsidRPr="00462A4F">
        <w:rPr>
          <w:rFonts w:ascii="Aptos" w:hAnsi="Aptos" w:cstheme="minorHAnsi"/>
          <w:i/>
          <w:iCs/>
          <w:snapToGrid w:val="0"/>
          <w:sz w:val="22"/>
          <w:szCs w:val="22"/>
        </w:rPr>
        <w:t xml:space="preserve"> </w:t>
      </w:r>
      <w:r w:rsidR="007B53A4" w:rsidRPr="007B53A4">
        <w:rPr>
          <w:rFonts w:ascii="Aptos" w:hAnsi="Aptos" w:cstheme="minorHAnsi"/>
          <w:i/>
          <w:iCs/>
          <w:snapToGrid w:val="0"/>
          <w:color w:val="EE0000"/>
          <w:sz w:val="22"/>
          <w:szCs w:val="22"/>
        </w:rPr>
        <w:t>03. 11.</w:t>
      </w:r>
      <w:r w:rsidR="00BD743B" w:rsidRPr="007B53A4">
        <w:rPr>
          <w:rFonts w:ascii="Aptos" w:hAnsi="Aptos" w:cstheme="minorHAnsi"/>
          <w:i/>
          <w:iCs/>
          <w:snapToGrid w:val="0"/>
          <w:color w:val="EE0000"/>
          <w:sz w:val="22"/>
          <w:szCs w:val="22"/>
        </w:rPr>
        <w:t xml:space="preserve"> 202</w:t>
      </w:r>
      <w:r w:rsidR="00954484" w:rsidRPr="007B53A4">
        <w:rPr>
          <w:rFonts w:ascii="Aptos" w:hAnsi="Aptos" w:cstheme="minorHAnsi"/>
          <w:i/>
          <w:iCs/>
          <w:snapToGrid w:val="0"/>
          <w:color w:val="EE0000"/>
          <w:sz w:val="22"/>
          <w:szCs w:val="22"/>
        </w:rPr>
        <w:t>5</w:t>
      </w:r>
      <w:r w:rsidRPr="00462A4F">
        <w:rPr>
          <w:rFonts w:ascii="Aptos" w:hAnsi="Aptos" w:cstheme="minorHAnsi"/>
          <w:i/>
          <w:iCs/>
          <w:snapToGrid w:val="0"/>
          <w:sz w:val="22"/>
          <w:szCs w:val="22"/>
        </w:rPr>
        <w:t xml:space="preserve">, </w:t>
      </w:r>
    </w:p>
    <w:p w14:paraId="10E06F88" w14:textId="72C9F6B3" w:rsidR="00A636E8" w:rsidRPr="00462A4F" w:rsidRDefault="00404B4C" w:rsidP="00FC4132">
      <w:pPr>
        <w:jc w:val="center"/>
        <w:rPr>
          <w:rFonts w:ascii="Aptos" w:hAnsi="Aptos" w:cstheme="minorHAnsi"/>
          <w:i/>
          <w:iCs/>
          <w:snapToGrid w:val="0"/>
          <w:sz w:val="22"/>
          <w:szCs w:val="22"/>
        </w:rPr>
      </w:pPr>
      <w:r w:rsidRPr="00462A4F">
        <w:rPr>
          <w:rFonts w:ascii="Aptos" w:hAnsi="Aptos" w:cstheme="minorHAnsi"/>
          <w:i/>
          <w:iCs/>
          <w:snapToGrid w:val="0"/>
          <w:sz w:val="22"/>
          <w:szCs w:val="22"/>
        </w:rPr>
        <w:t xml:space="preserve">schváleno Zastupitelstvem města Pardubic dne </w:t>
      </w:r>
      <w:r w:rsidR="003A15CE" w:rsidRPr="007B53A4">
        <w:rPr>
          <w:rFonts w:ascii="Aptos" w:hAnsi="Aptos" w:cstheme="minorHAnsi"/>
          <w:i/>
          <w:iCs/>
          <w:snapToGrid w:val="0"/>
          <w:color w:val="EE0000"/>
          <w:sz w:val="22"/>
          <w:szCs w:val="22"/>
        </w:rPr>
        <w:t>1</w:t>
      </w:r>
      <w:r w:rsidR="00954484" w:rsidRPr="007B53A4">
        <w:rPr>
          <w:rFonts w:ascii="Aptos" w:hAnsi="Aptos" w:cstheme="minorHAnsi"/>
          <w:i/>
          <w:iCs/>
          <w:snapToGrid w:val="0"/>
          <w:color w:val="EE0000"/>
          <w:sz w:val="22"/>
          <w:szCs w:val="22"/>
        </w:rPr>
        <w:t>5</w:t>
      </w:r>
      <w:r w:rsidR="00A1451A" w:rsidRPr="007B53A4">
        <w:rPr>
          <w:rFonts w:ascii="Aptos" w:hAnsi="Aptos" w:cstheme="minorHAnsi"/>
          <w:i/>
          <w:iCs/>
          <w:snapToGrid w:val="0"/>
          <w:color w:val="EE0000"/>
          <w:sz w:val="22"/>
          <w:szCs w:val="22"/>
        </w:rPr>
        <w:t>.</w:t>
      </w:r>
      <w:r w:rsidR="00954484" w:rsidRPr="007B53A4">
        <w:rPr>
          <w:rFonts w:ascii="Aptos" w:hAnsi="Aptos" w:cstheme="minorHAnsi"/>
          <w:i/>
          <w:iCs/>
          <w:snapToGrid w:val="0"/>
          <w:color w:val="EE0000"/>
          <w:sz w:val="22"/>
          <w:szCs w:val="22"/>
        </w:rPr>
        <w:t xml:space="preserve"> </w:t>
      </w:r>
      <w:r w:rsidR="00A1451A" w:rsidRPr="007B53A4">
        <w:rPr>
          <w:rFonts w:ascii="Aptos" w:hAnsi="Aptos" w:cstheme="minorHAnsi"/>
          <w:i/>
          <w:iCs/>
          <w:snapToGrid w:val="0"/>
          <w:color w:val="EE0000"/>
          <w:sz w:val="22"/>
          <w:szCs w:val="22"/>
        </w:rPr>
        <w:t>12.</w:t>
      </w:r>
      <w:r w:rsidR="00954484" w:rsidRPr="007B53A4">
        <w:rPr>
          <w:rFonts w:ascii="Aptos" w:hAnsi="Aptos" w:cstheme="minorHAnsi"/>
          <w:i/>
          <w:iCs/>
          <w:snapToGrid w:val="0"/>
          <w:color w:val="EE0000"/>
          <w:sz w:val="22"/>
          <w:szCs w:val="22"/>
        </w:rPr>
        <w:t xml:space="preserve"> </w:t>
      </w:r>
      <w:r w:rsidR="00A1451A" w:rsidRPr="007B53A4">
        <w:rPr>
          <w:rFonts w:ascii="Aptos" w:hAnsi="Aptos" w:cstheme="minorHAnsi"/>
          <w:i/>
          <w:iCs/>
          <w:snapToGrid w:val="0"/>
          <w:color w:val="EE0000"/>
          <w:sz w:val="22"/>
          <w:szCs w:val="22"/>
        </w:rPr>
        <w:t>202</w:t>
      </w:r>
      <w:r w:rsidR="00954484" w:rsidRPr="007B53A4">
        <w:rPr>
          <w:rFonts w:ascii="Aptos" w:hAnsi="Aptos" w:cstheme="minorHAnsi"/>
          <w:i/>
          <w:iCs/>
          <w:snapToGrid w:val="0"/>
          <w:color w:val="EE0000"/>
          <w:sz w:val="22"/>
          <w:szCs w:val="22"/>
        </w:rPr>
        <w:t>5</w:t>
      </w:r>
      <w:r w:rsidR="00D72AF5" w:rsidRPr="00462A4F">
        <w:rPr>
          <w:rFonts w:ascii="Aptos" w:hAnsi="Aptos" w:cstheme="minorHAnsi"/>
          <w:i/>
          <w:iCs/>
          <w:snapToGrid w:val="0"/>
          <w:sz w:val="22"/>
          <w:szCs w:val="22"/>
        </w:rPr>
        <w:t>.</w:t>
      </w:r>
    </w:p>
    <w:p w14:paraId="23662E7D" w14:textId="221242EF" w:rsidR="00A636E8" w:rsidRPr="00462A4F" w:rsidRDefault="00A636E8" w:rsidP="00FC4132">
      <w:pPr>
        <w:jc w:val="center"/>
        <w:rPr>
          <w:rFonts w:ascii="Aptos" w:hAnsi="Aptos" w:cstheme="minorHAnsi"/>
          <w:i/>
          <w:iCs/>
          <w:snapToGrid w:val="0"/>
          <w:sz w:val="22"/>
          <w:szCs w:val="22"/>
        </w:rPr>
      </w:pPr>
    </w:p>
    <w:p w14:paraId="319E9647" w14:textId="62AB071E" w:rsidR="00A636E8" w:rsidRPr="00462A4F" w:rsidRDefault="00A636E8" w:rsidP="00FC4132">
      <w:pPr>
        <w:jc w:val="center"/>
        <w:rPr>
          <w:rFonts w:ascii="Aptos" w:hAnsi="Aptos" w:cstheme="minorHAnsi"/>
          <w:i/>
          <w:iCs/>
          <w:snapToGrid w:val="0"/>
          <w:sz w:val="22"/>
          <w:szCs w:val="22"/>
        </w:rPr>
      </w:pPr>
    </w:p>
    <w:sectPr w:rsidR="00A636E8" w:rsidRPr="00462A4F" w:rsidSect="00A11AC5">
      <w:headerReference w:type="default" r:id="rId12"/>
      <w:footerReference w:type="default" r:id="rId13"/>
      <w:head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0A743" w14:textId="77777777" w:rsidR="005F2995" w:rsidRDefault="005F2995" w:rsidP="005F2995">
      <w:r>
        <w:separator/>
      </w:r>
    </w:p>
  </w:endnote>
  <w:endnote w:type="continuationSeparator" w:id="0">
    <w:p w14:paraId="67AB61A7" w14:textId="77777777" w:rsidR="005F2995" w:rsidRDefault="005F2995" w:rsidP="005F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Itc TOT">
    <w:altName w:val="Garamond Itc TOT"/>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136246"/>
      <w:docPartObj>
        <w:docPartGallery w:val="Page Numbers (Bottom of Page)"/>
        <w:docPartUnique/>
      </w:docPartObj>
    </w:sdtPr>
    <w:sdtEndPr>
      <w:rPr>
        <w:rFonts w:asciiTheme="minorHAnsi" w:hAnsiTheme="minorHAnsi" w:cstheme="minorHAnsi"/>
        <w:sz w:val="22"/>
        <w:szCs w:val="22"/>
      </w:rPr>
    </w:sdtEndPr>
    <w:sdtContent>
      <w:p w14:paraId="1665468F" w14:textId="1FE24900" w:rsidR="005F2995" w:rsidRPr="006944D2" w:rsidRDefault="005F2995" w:rsidP="005F2995">
        <w:pPr>
          <w:pStyle w:val="Zpat"/>
          <w:jc w:val="center"/>
          <w:rPr>
            <w:rFonts w:asciiTheme="minorHAnsi" w:hAnsiTheme="minorHAnsi" w:cstheme="minorHAnsi"/>
            <w:sz w:val="22"/>
            <w:szCs w:val="22"/>
          </w:rPr>
        </w:pPr>
        <w:r w:rsidRPr="006944D2">
          <w:rPr>
            <w:rFonts w:asciiTheme="minorHAnsi" w:hAnsiTheme="minorHAnsi" w:cstheme="minorHAnsi"/>
            <w:sz w:val="22"/>
            <w:szCs w:val="22"/>
          </w:rPr>
          <w:fldChar w:fldCharType="begin"/>
        </w:r>
        <w:r w:rsidRPr="006944D2">
          <w:rPr>
            <w:rFonts w:asciiTheme="minorHAnsi" w:hAnsiTheme="minorHAnsi" w:cstheme="minorHAnsi"/>
            <w:sz w:val="22"/>
            <w:szCs w:val="22"/>
          </w:rPr>
          <w:instrText>PAGE   \* MERGEFORMAT</w:instrText>
        </w:r>
        <w:r w:rsidRPr="006944D2">
          <w:rPr>
            <w:rFonts w:asciiTheme="minorHAnsi" w:hAnsiTheme="minorHAnsi" w:cstheme="minorHAnsi"/>
            <w:sz w:val="22"/>
            <w:szCs w:val="22"/>
          </w:rPr>
          <w:fldChar w:fldCharType="separate"/>
        </w:r>
        <w:r w:rsidRPr="006944D2">
          <w:rPr>
            <w:rFonts w:asciiTheme="minorHAnsi" w:hAnsiTheme="minorHAnsi" w:cstheme="minorHAnsi"/>
            <w:sz w:val="22"/>
            <w:szCs w:val="22"/>
          </w:rPr>
          <w:t>2</w:t>
        </w:r>
        <w:r w:rsidRPr="006944D2">
          <w:rPr>
            <w:rFonts w:asciiTheme="minorHAnsi" w:hAnsiTheme="minorHAnsi" w:cstheme="minorHAnsi"/>
            <w:sz w:val="22"/>
            <w:szCs w:val="22"/>
          </w:rPr>
          <w:fldChar w:fldCharType="end"/>
        </w:r>
      </w:p>
    </w:sdtContent>
  </w:sdt>
  <w:p w14:paraId="200C9922" w14:textId="77777777" w:rsidR="005F2995" w:rsidRDefault="005F29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52ED4" w14:textId="77777777" w:rsidR="005F2995" w:rsidRDefault="005F2995" w:rsidP="005F2995">
      <w:r>
        <w:separator/>
      </w:r>
    </w:p>
  </w:footnote>
  <w:footnote w:type="continuationSeparator" w:id="0">
    <w:p w14:paraId="7A018C5A" w14:textId="77777777" w:rsidR="005F2995" w:rsidRDefault="005F2995" w:rsidP="005F2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96A57" w14:textId="6F5F9570" w:rsidR="00BF0D19" w:rsidRPr="00DB2804" w:rsidRDefault="00BF0D19">
    <w:pPr>
      <w:pStyle w:val="Zhlav"/>
      <w:rPr>
        <w:u w:val="single"/>
      </w:rPr>
    </w:pPr>
    <w:r w:rsidRPr="00DB2804">
      <w:rPr>
        <w:u w:val="single"/>
      </w:rPr>
      <w:t>Příloha usnesení č.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3EF7" w14:textId="1B37C14A" w:rsidR="00C36F86" w:rsidRPr="007D4945" w:rsidRDefault="007D4945">
    <w:pPr>
      <w:pStyle w:val="Zhlav"/>
      <w:rPr>
        <w:sz w:val="20"/>
        <w:szCs w:val="20"/>
      </w:rPr>
    </w:pPr>
    <w:r w:rsidRPr="007D4945">
      <w:rPr>
        <w:sz w:val="20"/>
        <w:szCs w:val="20"/>
      </w:rPr>
      <w:t>Příloha usnesení č.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E4208"/>
    <w:multiLevelType w:val="hybridMultilevel"/>
    <w:tmpl w:val="A2E0E930"/>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8803D6B"/>
    <w:multiLevelType w:val="multilevel"/>
    <w:tmpl w:val="E79E4E30"/>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966431"/>
    <w:multiLevelType w:val="singleLevel"/>
    <w:tmpl w:val="D8CE06E8"/>
    <w:lvl w:ilvl="0">
      <w:start w:val="4"/>
      <w:numFmt w:val="bullet"/>
      <w:lvlText w:val="-"/>
      <w:lvlJc w:val="left"/>
      <w:pPr>
        <w:tabs>
          <w:tab w:val="num" w:pos="360"/>
        </w:tabs>
        <w:ind w:left="360" w:hanging="360"/>
      </w:pPr>
      <w:rPr>
        <w:rFonts w:hint="default"/>
      </w:rPr>
    </w:lvl>
  </w:abstractNum>
  <w:abstractNum w:abstractNumId="3" w15:restartNumberingAfterBreak="0">
    <w:nsid w:val="0AE23F32"/>
    <w:multiLevelType w:val="hybridMultilevel"/>
    <w:tmpl w:val="5EDA6B06"/>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B4E68AE"/>
    <w:multiLevelType w:val="hybridMultilevel"/>
    <w:tmpl w:val="5384439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39EEE3DE">
      <w:start w:val="1"/>
      <w:numFmt w:val="lowerLetter"/>
      <w:lvlText w:val="%3)"/>
      <w:lvlJc w:val="left"/>
      <w:pPr>
        <w:ind w:left="2340" w:hanging="360"/>
      </w:pPr>
      <w:rPr>
        <w:rFonts w:hint="default"/>
        <w:b w:val="0"/>
        <w:sz w:val="22"/>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FF2066"/>
    <w:multiLevelType w:val="hybridMultilevel"/>
    <w:tmpl w:val="518028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EF04A9E"/>
    <w:multiLevelType w:val="hybridMultilevel"/>
    <w:tmpl w:val="47EC9438"/>
    <w:lvl w:ilvl="0" w:tplc="6312418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0F9876B8"/>
    <w:multiLevelType w:val="hybridMultilevel"/>
    <w:tmpl w:val="86669A9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7DE52CD"/>
    <w:multiLevelType w:val="hybridMultilevel"/>
    <w:tmpl w:val="AD041E28"/>
    <w:lvl w:ilvl="0" w:tplc="0405000F">
      <w:start w:val="1"/>
      <w:numFmt w:val="decimal"/>
      <w:lvlText w:val="%1."/>
      <w:lvlJc w:val="left"/>
      <w:pPr>
        <w:ind w:left="720" w:hanging="360"/>
      </w:pPr>
      <w:rPr>
        <w:rFonts w:cs="Times New Roman"/>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8262114"/>
    <w:multiLevelType w:val="hybridMultilevel"/>
    <w:tmpl w:val="60AACCEE"/>
    <w:lvl w:ilvl="0" w:tplc="FFFFFFFF">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9F462BB"/>
    <w:multiLevelType w:val="hybridMultilevel"/>
    <w:tmpl w:val="E5C4413E"/>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A7D5253"/>
    <w:multiLevelType w:val="hybridMultilevel"/>
    <w:tmpl w:val="F26467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1C744E4F"/>
    <w:multiLevelType w:val="hybridMultilevel"/>
    <w:tmpl w:val="E0DAC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F32802"/>
    <w:multiLevelType w:val="hybridMultilevel"/>
    <w:tmpl w:val="355C721E"/>
    <w:lvl w:ilvl="0" w:tplc="0405000F">
      <w:start w:val="1"/>
      <w:numFmt w:val="decimal"/>
      <w:lvlText w:val="%1."/>
      <w:lvlJc w:val="left"/>
      <w:pPr>
        <w:ind w:left="360" w:hanging="360"/>
      </w:pPr>
    </w:lvl>
    <w:lvl w:ilvl="1" w:tplc="D8CE06E8">
      <w:start w:val="4"/>
      <w:numFmt w:val="bullet"/>
      <w:lvlText w:val="-"/>
      <w:lvlJc w:val="left"/>
      <w:pPr>
        <w:ind w:left="1440" w:hanging="360"/>
      </w:pPr>
      <w:rPr>
        <w:rFonts w:hint="default"/>
      </w:rPr>
    </w:lvl>
    <w:lvl w:ilvl="2" w:tplc="5CF8FA42">
      <w:start w:val="7"/>
      <w:numFmt w:val="upp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6521B5"/>
    <w:multiLevelType w:val="hybridMultilevel"/>
    <w:tmpl w:val="28D49BC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2701E8"/>
    <w:multiLevelType w:val="hybridMultilevel"/>
    <w:tmpl w:val="A7607D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1880F4B"/>
    <w:multiLevelType w:val="hybridMultilevel"/>
    <w:tmpl w:val="7ED07BD2"/>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23AD5361"/>
    <w:multiLevelType w:val="hybridMultilevel"/>
    <w:tmpl w:val="D9A64846"/>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3FD6394"/>
    <w:multiLevelType w:val="hybridMultilevel"/>
    <w:tmpl w:val="E5C441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29350C12"/>
    <w:multiLevelType w:val="hybridMultilevel"/>
    <w:tmpl w:val="94DC4798"/>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3A23B2"/>
    <w:multiLevelType w:val="hybridMultilevel"/>
    <w:tmpl w:val="1DC8C78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22502DA"/>
    <w:multiLevelType w:val="hybridMultilevel"/>
    <w:tmpl w:val="86669A9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3D001C3"/>
    <w:multiLevelType w:val="hybridMultilevel"/>
    <w:tmpl w:val="8886F814"/>
    <w:lvl w:ilvl="0" w:tplc="FFFFFFFF">
      <w:start w:val="1"/>
      <w:numFmt w:val="decimal"/>
      <w:lvlText w:val="%1."/>
      <w:lvlJc w:val="left"/>
      <w:pPr>
        <w:ind w:left="360" w:hanging="360"/>
      </w:pPr>
    </w:lvl>
    <w:lvl w:ilvl="1" w:tplc="4E6277E2">
      <w:start w:val="2"/>
      <w:numFmt w:val="lowerLetter"/>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C486026"/>
    <w:multiLevelType w:val="hybridMultilevel"/>
    <w:tmpl w:val="99442D78"/>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9B520A"/>
    <w:multiLevelType w:val="singleLevel"/>
    <w:tmpl w:val="C4489AC2"/>
    <w:lvl w:ilvl="0">
      <w:start w:val="1"/>
      <w:numFmt w:val="decimal"/>
      <w:lvlText w:val="%1."/>
      <w:lvlJc w:val="left"/>
      <w:pPr>
        <w:tabs>
          <w:tab w:val="num" w:pos="340"/>
        </w:tabs>
        <w:ind w:left="340" w:hanging="340"/>
      </w:pPr>
      <w:rPr>
        <w:rFonts w:cs="Times New Roman" w:hint="default"/>
      </w:rPr>
    </w:lvl>
  </w:abstractNum>
  <w:abstractNum w:abstractNumId="25" w15:restartNumberingAfterBreak="0">
    <w:nsid w:val="3CC471CE"/>
    <w:multiLevelType w:val="hybridMultilevel"/>
    <w:tmpl w:val="93882D1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3D6D4643"/>
    <w:multiLevelType w:val="hybridMultilevel"/>
    <w:tmpl w:val="E5C441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3E7B3C23"/>
    <w:multiLevelType w:val="hybridMultilevel"/>
    <w:tmpl w:val="98D4A50E"/>
    <w:lvl w:ilvl="0" w:tplc="D8CE06E8">
      <w:start w:val="4"/>
      <w:numFmt w:val="bullet"/>
      <w:lvlText w:val="-"/>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50B723E"/>
    <w:multiLevelType w:val="hybridMultilevel"/>
    <w:tmpl w:val="F5D0BE4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5383F18"/>
    <w:multiLevelType w:val="hybridMultilevel"/>
    <w:tmpl w:val="E5C4413E"/>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4A6E12A9"/>
    <w:multiLevelType w:val="hybridMultilevel"/>
    <w:tmpl w:val="480ECE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1EE5ADD"/>
    <w:multiLevelType w:val="hybridMultilevel"/>
    <w:tmpl w:val="CF14DC58"/>
    <w:lvl w:ilvl="0" w:tplc="A4F61690">
      <w:start w:val="1"/>
      <w:numFmt w:val="bullet"/>
      <w:lvlText w:val="-"/>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2FA0658"/>
    <w:multiLevelType w:val="hybridMultilevel"/>
    <w:tmpl w:val="3BFCB1B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54FA443D"/>
    <w:multiLevelType w:val="hybridMultilevel"/>
    <w:tmpl w:val="B766493E"/>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15:restartNumberingAfterBreak="0">
    <w:nsid w:val="558C199D"/>
    <w:multiLevelType w:val="hybridMultilevel"/>
    <w:tmpl w:val="A2E0E930"/>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718712C"/>
    <w:multiLevelType w:val="hybridMultilevel"/>
    <w:tmpl w:val="AB1CED84"/>
    <w:lvl w:ilvl="0" w:tplc="0405000F">
      <w:start w:val="1"/>
      <w:numFmt w:val="decimal"/>
      <w:lvlText w:val="%1."/>
      <w:lvlJc w:val="left"/>
      <w:pPr>
        <w:ind w:left="720" w:hanging="360"/>
      </w:pPr>
    </w:lvl>
    <w:lvl w:ilvl="1" w:tplc="67C2E904">
      <w:numFmt w:val="bullet"/>
      <w:lvlText w:val=""/>
      <w:lvlJc w:val="left"/>
      <w:pPr>
        <w:ind w:left="1440" w:hanging="360"/>
      </w:pPr>
      <w:rPr>
        <w:rFonts w:ascii="Symbol" w:eastAsiaTheme="minorHAnsi" w:hAnsi="Symbol" w:cstheme="minorBidi"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2211E7"/>
    <w:multiLevelType w:val="hybridMultilevel"/>
    <w:tmpl w:val="16A2C91C"/>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8BF2938"/>
    <w:multiLevelType w:val="singleLevel"/>
    <w:tmpl w:val="04050011"/>
    <w:lvl w:ilvl="0">
      <w:start w:val="1"/>
      <w:numFmt w:val="decimal"/>
      <w:pStyle w:val="normlnslovan"/>
      <w:lvlText w:val="%1)"/>
      <w:lvlJc w:val="left"/>
      <w:pPr>
        <w:tabs>
          <w:tab w:val="num" w:pos="360"/>
        </w:tabs>
        <w:ind w:left="360" w:hanging="360"/>
      </w:pPr>
      <w:rPr>
        <w:rFonts w:cs="Times New Roman" w:hint="default"/>
      </w:rPr>
    </w:lvl>
  </w:abstractNum>
  <w:abstractNum w:abstractNumId="38" w15:restartNumberingAfterBreak="0">
    <w:nsid w:val="691942D1"/>
    <w:multiLevelType w:val="hybridMultilevel"/>
    <w:tmpl w:val="CF7C5F00"/>
    <w:lvl w:ilvl="0" w:tplc="04050001">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9" w15:restartNumberingAfterBreak="0">
    <w:nsid w:val="6C0C5B43"/>
    <w:multiLevelType w:val="hybridMultilevel"/>
    <w:tmpl w:val="C38A27D8"/>
    <w:lvl w:ilvl="0" w:tplc="04050001">
      <w:start w:val="1"/>
      <w:numFmt w:val="bullet"/>
      <w:lvlText w:val=""/>
      <w:lvlJc w:val="left"/>
      <w:pPr>
        <w:ind w:left="2511" w:hanging="360"/>
      </w:pPr>
      <w:rPr>
        <w:rFonts w:ascii="Symbol" w:hAnsi="Symbol" w:hint="default"/>
      </w:rPr>
    </w:lvl>
    <w:lvl w:ilvl="1" w:tplc="04050003" w:tentative="1">
      <w:start w:val="1"/>
      <w:numFmt w:val="bullet"/>
      <w:lvlText w:val="o"/>
      <w:lvlJc w:val="left"/>
      <w:pPr>
        <w:ind w:left="3231" w:hanging="360"/>
      </w:pPr>
      <w:rPr>
        <w:rFonts w:ascii="Courier New" w:hAnsi="Courier New" w:cs="Courier New" w:hint="default"/>
      </w:rPr>
    </w:lvl>
    <w:lvl w:ilvl="2" w:tplc="04050005" w:tentative="1">
      <w:start w:val="1"/>
      <w:numFmt w:val="bullet"/>
      <w:lvlText w:val=""/>
      <w:lvlJc w:val="left"/>
      <w:pPr>
        <w:ind w:left="3951" w:hanging="360"/>
      </w:pPr>
      <w:rPr>
        <w:rFonts w:ascii="Wingdings" w:hAnsi="Wingdings" w:hint="default"/>
      </w:rPr>
    </w:lvl>
    <w:lvl w:ilvl="3" w:tplc="04050001" w:tentative="1">
      <w:start w:val="1"/>
      <w:numFmt w:val="bullet"/>
      <w:lvlText w:val=""/>
      <w:lvlJc w:val="left"/>
      <w:pPr>
        <w:ind w:left="4671" w:hanging="360"/>
      </w:pPr>
      <w:rPr>
        <w:rFonts w:ascii="Symbol" w:hAnsi="Symbol" w:hint="default"/>
      </w:rPr>
    </w:lvl>
    <w:lvl w:ilvl="4" w:tplc="04050003" w:tentative="1">
      <w:start w:val="1"/>
      <w:numFmt w:val="bullet"/>
      <w:lvlText w:val="o"/>
      <w:lvlJc w:val="left"/>
      <w:pPr>
        <w:ind w:left="5391" w:hanging="360"/>
      </w:pPr>
      <w:rPr>
        <w:rFonts w:ascii="Courier New" w:hAnsi="Courier New" w:cs="Courier New" w:hint="default"/>
      </w:rPr>
    </w:lvl>
    <w:lvl w:ilvl="5" w:tplc="04050005" w:tentative="1">
      <w:start w:val="1"/>
      <w:numFmt w:val="bullet"/>
      <w:lvlText w:val=""/>
      <w:lvlJc w:val="left"/>
      <w:pPr>
        <w:ind w:left="6111" w:hanging="360"/>
      </w:pPr>
      <w:rPr>
        <w:rFonts w:ascii="Wingdings" w:hAnsi="Wingdings" w:hint="default"/>
      </w:rPr>
    </w:lvl>
    <w:lvl w:ilvl="6" w:tplc="04050001" w:tentative="1">
      <w:start w:val="1"/>
      <w:numFmt w:val="bullet"/>
      <w:lvlText w:val=""/>
      <w:lvlJc w:val="left"/>
      <w:pPr>
        <w:ind w:left="6831" w:hanging="360"/>
      </w:pPr>
      <w:rPr>
        <w:rFonts w:ascii="Symbol" w:hAnsi="Symbol" w:hint="default"/>
      </w:rPr>
    </w:lvl>
    <w:lvl w:ilvl="7" w:tplc="04050003" w:tentative="1">
      <w:start w:val="1"/>
      <w:numFmt w:val="bullet"/>
      <w:lvlText w:val="o"/>
      <w:lvlJc w:val="left"/>
      <w:pPr>
        <w:ind w:left="7551" w:hanging="360"/>
      </w:pPr>
      <w:rPr>
        <w:rFonts w:ascii="Courier New" w:hAnsi="Courier New" w:cs="Courier New" w:hint="default"/>
      </w:rPr>
    </w:lvl>
    <w:lvl w:ilvl="8" w:tplc="04050005" w:tentative="1">
      <w:start w:val="1"/>
      <w:numFmt w:val="bullet"/>
      <w:lvlText w:val=""/>
      <w:lvlJc w:val="left"/>
      <w:pPr>
        <w:ind w:left="8271" w:hanging="360"/>
      </w:pPr>
      <w:rPr>
        <w:rFonts w:ascii="Wingdings" w:hAnsi="Wingdings" w:hint="default"/>
      </w:rPr>
    </w:lvl>
  </w:abstractNum>
  <w:abstractNum w:abstractNumId="40" w15:restartNumberingAfterBreak="0">
    <w:nsid w:val="6EE50F87"/>
    <w:multiLevelType w:val="hybridMultilevel"/>
    <w:tmpl w:val="CD363F4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6F992307"/>
    <w:multiLevelType w:val="hybridMultilevel"/>
    <w:tmpl w:val="EF0C2EA4"/>
    <w:lvl w:ilvl="0" w:tplc="D8CE06E8">
      <w:start w:val="4"/>
      <w:numFmt w:val="bullet"/>
      <w:lvlText w:val="-"/>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2" w15:restartNumberingAfterBreak="0">
    <w:nsid w:val="71855670"/>
    <w:multiLevelType w:val="hybridMultilevel"/>
    <w:tmpl w:val="7C5EB856"/>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56900BC"/>
    <w:multiLevelType w:val="hybridMultilevel"/>
    <w:tmpl w:val="807237D6"/>
    <w:lvl w:ilvl="0" w:tplc="0405000F">
      <w:start w:val="1"/>
      <w:numFmt w:val="decimal"/>
      <w:lvlText w:val="%1."/>
      <w:lvlJc w:val="left"/>
      <w:pPr>
        <w:ind w:left="36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757B3ED5"/>
    <w:multiLevelType w:val="hybridMultilevel"/>
    <w:tmpl w:val="E24ADBBA"/>
    <w:lvl w:ilvl="0" w:tplc="0405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B605A33"/>
    <w:multiLevelType w:val="hybridMultilevel"/>
    <w:tmpl w:val="E5C4413E"/>
    <w:lvl w:ilvl="0" w:tplc="0405000F">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6" w15:restartNumberingAfterBreak="0">
    <w:nsid w:val="7BD56D1C"/>
    <w:multiLevelType w:val="hybridMultilevel"/>
    <w:tmpl w:val="21E0E94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7" w15:restartNumberingAfterBreak="0">
    <w:nsid w:val="7BD72D68"/>
    <w:multiLevelType w:val="hybridMultilevel"/>
    <w:tmpl w:val="3FC826E0"/>
    <w:lvl w:ilvl="0" w:tplc="0678805E">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BFE16EA"/>
    <w:multiLevelType w:val="hybridMultilevel"/>
    <w:tmpl w:val="6A720074"/>
    <w:lvl w:ilvl="0" w:tplc="B2B2EED2">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CA75EC1"/>
    <w:multiLevelType w:val="hybridMultilevel"/>
    <w:tmpl w:val="58B6D2DA"/>
    <w:lvl w:ilvl="0" w:tplc="0405000F">
      <w:start w:val="1"/>
      <w:numFmt w:val="decimal"/>
      <w:lvlText w:val="%1."/>
      <w:lvlJc w:val="left"/>
      <w:pPr>
        <w:ind w:left="1080" w:hanging="360"/>
      </w:pPr>
    </w:lvl>
    <w:lvl w:ilvl="1" w:tplc="AD229DFC">
      <w:numFmt w:val="bullet"/>
      <w:lvlText w:val="-"/>
      <w:lvlJc w:val="left"/>
      <w:pPr>
        <w:ind w:left="357" w:hanging="357"/>
      </w:pPr>
      <w:rPr>
        <w:rFonts w:ascii="Garamond" w:eastAsia="SimSun" w:hAnsi="Garamond" w:cs="Times New Roman"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680" w:hanging="323"/>
      </w:pPr>
      <w:rPr>
        <w:rFonts w:hint="default"/>
      </w:r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03705608">
    <w:abstractNumId w:val="2"/>
  </w:num>
  <w:num w:numId="2" w16cid:durableId="906497769">
    <w:abstractNumId w:val="24"/>
  </w:num>
  <w:num w:numId="3" w16cid:durableId="1487477131">
    <w:abstractNumId w:val="14"/>
  </w:num>
  <w:num w:numId="4" w16cid:durableId="1421095499">
    <w:abstractNumId w:val="31"/>
  </w:num>
  <w:num w:numId="5" w16cid:durableId="210384477">
    <w:abstractNumId w:val="4"/>
  </w:num>
  <w:num w:numId="6" w16cid:durableId="1752846275">
    <w:abstractNumId w:val="46"/>
  </w:num>
  <w:num w:numId="7" w16cid:durableId="1339884746">
    <w:abstractNumId w:val="42"/>
  </w:num>
  <w:num w:numId="8" w16cid:durableId="1289358942">
    <w:abstractNumId w:val="15"/>
  </w:num>
  <w:num w:numId="9" w16cid:durableId="1777679089">
    <w:abstractNumId w:val="34"/>
  </w:num>
  <w:num w:numId="10" w16cid:durableId="1986007251">
    <w:abstractNumId w:val="0"/>
  </w:num>
  <w:num w:numId="11" w16cid:durableId="810749724">
    <w:abstractNumId w:val="28"/>
  </w:num>
  <w:num w:numId="12" w16cid:durableId="1558516031">
    <w:abstractNumId w:val="18"/>
  </w:num>
  <w:num w:numId="13" w16cid:durableId="871767950">
    <w:abstractNumId w:val="26"/>
  </w:num>
  <w:num w:numId="14" w16cid:durableId="286929788">
    <w:abstractNumId w:val="29"/>
  </w:num>
  <w:num w:numId="15" w16cid:durableId="232660948">
    <w:abstractNumId w:val="10"/>
  </w:num>
  <w:num w:numId="16" w16cid:durableId="1879924801">
    <w:abstractNumId w:val="43"/>
  </w:num>
  <w:num w:numId="17" w16cid:durableId="1409303988">
    <w:abstractNumId w:val="45"/>
  </w:num>
  <w:num w:numId="18" w16cid:durableId="722799435">
    <w:abstractNumId w:val="16"/>
  </w:num>
  <w:num w:numId="19" w16cid:durableId="598947484">
    <w:abstractNumId w:val="33"/>
  </w:num>
  <w:num w:numId="20" w16cid:durableId="1071543052">
    <w:abstractNumId w:val="23"/>
  </w:num>
  <w:num w:numId="21" w16cid:durableId="1561742573">
    <w:abstractNumId w:val="6"/>
  </w:num>
  <w:num w:numId="22" w16cid:durableId="1325430312">
    <w:abstractNumId w:val="1"/>
  </w:num>
  <w:num w:numId="23" w16cid:durableId="1027801799">
    <w:abstractNumId w:val="39"/>
  </w:num>
  <w:num w:numId="24" w16cid:durableId="133915771">
    <w:abstractNumId w:val="32"/>
  </w:num>
  <w:num w:numId="25" w16cid:durableId="1309016555">
    <w:abstractNumId w:val="37"/>
  </w:num>
  <w:num w:numId="26" w16cid:durableId="865407323">
    <w:abstractNumId w:val="11"/>
  </w:num>
  <w:num w:numId="27" w16cid:durableId="1040737935">
    <w:abstractNumId w:val="5"/>
  </w:num>
  <w:num w:numId="28" w16cid:durableId="151064113">
    <w:abstractNumId w:val="13"/>
  </w:num>
  <w:num w:numId="29" w16cid:durableId="697048435">
    <w:abstractNumId w:val="27"/>
  </w:num>
  <w:num w:numId="30" w16cid:durableId="1292204288">
    <w:abstractNumId w:val="8"/>
  </w:num>
  <w:num w:numId="31" w16cid:durableId="795565548">
    <w:abstractNumId w:val="7"/>
  </w:num>
  <w:num w:numId="32" w16cid:durableId="1747993903">
    <w:abstractNumId w:val="21"/>
  </w:num>
  <w:num w:numId="33" w16cid:durableId="333580575">
    <w:abstractNumId w:val="19"/>
  </w:num>
  <w:num w:numId="34" w16cid:durableId="1228297069">
    <w:abstractNumId w:val="3"/>
  </w:num>
  <w:num w:numId="35" w16cid:durableId="223100652">
    <w:abstractNumId w:val="30"/>
  </w:num>
  <w:num w:numId="36" w16cid:durableId="1739865147">
    <w:abstractNumId w:val="9"/>
  </w:num>
  <w:num w:numId="37" w16cid:durableId="657416517">
    <w:abstractNumId w:val="20"/>
  </w:num>
  <w:num w:numId="38" w16cid:durableId="206532255">
    <w:abstractNumId w:val="17"/>
  </w:num>
  <w:num w:numId="39" w16cid:durableId="555824013">
    <w:abstractNumId w:val="44"/>
  </w:num>
  <w:num w:numId="40" w16cid:durableId="1034190238">
    <w:abstractNumId w:val="48"/>
  </w:num>
  <w:num w:numId="41" w16cid:durableId="64307323">
    <w:abstractNumId w:val="47"/>
  </w:num>
  <w:num w:numId="42" w16cid:durableId="1193493133">
    <w:abstractNumId w:val="36"/>
  </w:num>
  <w:num w:numId="43" w16cid:durableId="19204739">
    <w:abstractNumId w:val="41"/>
  </w:num>
  <w:num w:numId="44" w16cid:durableId="53821673">
    <w:abstractNumId w:val="38"/>
  </w:num>
  <w:num w:numId="45" w16cid:durableId="1203397690">
    <w:abstractNumId w:val="22"/>
  </w:num>
  <w:num w:numId="46" w16cid:durableId="82578209">
    <w:abstractNumId w:val="12"/>
  </w:num>
  <w:num w:numId="47" w16cid:durableId="446310841">
    <w:abstractNumId w:val="35"/>
  </w:num>
  <w:num w:numId="48" w16cid:durableId="827285778">
    <w:abstractNumId w:val="25"/>
  </w:num>
  <w:num w:numId="49" w16cid:durableId="1097673079">
    <w:abstractNumId w:val="49"/>
  </w:num>
  <w:num w:numId="50" w16cid:durableId="608856250">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B4C"/>
    <w:rsid w:val="00003E49"/>
    <w:rsid w:val="0001356C"/>
    <w:rsid w:val="000138C3"/>
    <w:rsid w:val="00013B47"/>
    <w:rsid w:val="00027442"/>
    <w:rsid w:val="00027B53"/>
    <w:rsid w:val="00043EA9"/>
    <w:rsid w:val="00057228"/>
    <w:rsid w:val="00064E11"/>
    <w:rsid w:val="000654E8"/>
    <w:rsid w:val="00065A7A"/>
    <w:rsid w:val="00067A3C"/>
    <w:rsid w:val="00076180"/>
    <w:rsid w:val="000765F2"/>
    <w:rsid w:val="000850D3"/>
    <w:rsid w:val="00093800"/>
    <w:rsid w:val="00094436"/>
    <w:rsid w:val="00094D8A"/>
    <w:rsid w:val="00097399"/>
    <w:rsid w:val="000B0893"/>
    <w:rsid w:val="000B1A1C"/>
    <w:rsid w:val="000B4064"/>
    <w:rsid w:val="000B5435"/>
    <w:rsid w:val="000C1091"/>
    <w:rsid w:val="000C35A2"/>
    <w:rsid w:val="000D04A7"/>
    <w:rsid w:val="000D3423"/>
    <w:rsid w:val="000D3AE0"/>
    <w:rsid w:val="000D6390"/>
    <w:rsid w:val="000E0A10"/>
    <w:rsid w:val="000E1F3C"/>
    <w:rsid w:val="000E6838"/>
    <w:rsid w:val="000E6D3A"/>
    <w:rsid w:val="00100B8C"/>
    <w:rsid w:val="001250FD"/>
    <w:rsid w:val="00125DBC"/>
    <w:rsid w:val="00130E0A"/>
    <w:rsid w:val="00134B81"/>
    <w:rsid w:val="00143787"/>
    <w:rsid w:val="001453AC"/>
    <w:rsid w:val="00167706"/>
    <w:rsid w:val="00177C92"/>
    <w:rsid w:val="00181547"/>
    <w:rsid w:val="00182447"/>
    <w:rsid w:val="0018475F"/>
    <w:rsid w:val="001858EE"/>
    <w:rsid w:val="00186DAC"/>
    <w:rsid w:val="00193FA1"/>
    <w:rsid w:val="00196B58"/>
    <w:rsid w:val="001A467D"/>
    <w:rsid w:val="001A4E69"/>
    <w:rsid w:val="001A629F"/>
    <w:rsid w:val="001A75BF"/>
    <w:rsid w:val="001B475A"/>
    <w:rsid w:val="001C1542"/>
    <w:rsid w:val="001C1976"/>
    <w:rsid w:val="001D4E96"/>
    <w:rsid w:val="00200BB3"/>
    <w:rsid w:val="00211946"/>
    <w:rsid w:val="00215DFA"/>
    <w:rsid w:val="00215FA0"/>
    <w:rsid w:val="0022199B"/>
    <w:rsid w:val="0022665D"/>
    <w:rsid w:val="0022734F"/>
    <w:rsid w:val="002333DE"/>
    <w:rsid w:val="00241326"/>
    <w:rsid w:val="002529C0"/>
    <w:rsid w:val="00265B9D"/>
    <w:rsid w:val="00272941"/>
    <w:rsid w:val="00275D86"/>
    <w:rsid w:val="00276CD0"/>
    <w:rsid w:val="00276D4C"/>
    <w:rsid w:val="0028561C"/>
    <w:rsid w:val="002916CE"/>
    <w:rsid w:val="00296087"/>
    <w:rsid w:val="002966BD"/>
    <w:rsid w:val="002A4EFC"/>
    <w:rsid w:val="002A7CB7"/>
    <w:rsid w:val="002B1ECB"/>
    <w:rsid w:val="002B209B"/>
    <w:rsid w:val="002B21A7"/>
    <w:rsid w:val="002B362A"/>
    <w:rsid w:val="002B5B1F"/>
    <w:rsid w:val="002C258D"/>
    <w:rsid w:val="002E3436"/>
    <w:rsid w:val="002F0C20"/>
    <w:rsid w:val="002F4818"/>
    <w:rsid w:val="003020EC"/>
    <w:rsid w:val="0032190A"/>
    <w:rsid w:val="003257B9"/>
    <w:rsid w:val="00331CC9"/>
    <w:rsid w:val="003364E0"/>
    <w:rsid w:val="00340268"/>
    <w:rsid w:val="003463BD"/>
    <w:rsid w:val="003501DC"/>
    <w:rsid w:val="00353AE4"/>
    <w:rsid w:val="00355329"/>
    <w:rsid w:val="00355A8B"/>
    <w:rsid w:val="0036007F"/>
    <w:rsid w:val="0036056B"/>
    <w:rsid w:val="0036680F"/>
    <w:rsid w:val="003730FB"/>
    <w:rsid w:val="00374AC3"/>
    <w:rsid w:val="00376CE7"/>
    <w:rsid w:val="0038382C"/>
    <w:rsid w:val="00384054"/>
    <w:rsid w:val="00387B38"/>
    <w:rsid w:val="003923B3"/>
    <w:rsid w:val="003923E7"/>
    <w:rsid w:val="003A15CE"/>
    <w:rsid w:val="003B02EE"/>
    <w:rsid w:val="003B38D9"/>
    <w:rsid w:val="003B4A19"/>
    <w:rsid w:val="003D2C2A"/>
    <w:rsid w:val="003E224F"/>
    <w:rsid w:val="003E2B9E"/>
    <w:rsid w:val="003E3E54"/>
    <w:rsid w:val="003E6C81"/>
    <w:rsid w:val="003F104B"/>
    <w:rsid w:val="003F35A8"/>
    <w:rsid w:val="003F4B70"/>
    <w:rsid w:val="00404B4C"/>
    <w:rsid w:val="00406231"/>
    <w:rsid w:val="0041261B"/>
    <w:rsid w:val="004148E4"/>
    <w:rsid w:val="00417493"/>
    <w:rsid w:val="004278AE"/>
    <w:rsid w:val="004319D0"/>
    <w:rsid w:val="00433597"/>
    <w:rsid w:val="00434A0E"/>
    <w:rsid w:val="00434E7D"/>
    <w:rsid w:val="004417C0"/>
    <w:rsid w:val="004455A0"/>
    <w:rsid w:val="00451208"/>
    <w:rsid w:val="0045136D"/>
    <w:rsid w:val="0045320D"/>
    <w:rsid w:val="00456AC7"/>
    <w:rsid w:val="00460F1B"/>
    <w:rsid w:val="00462A4F"/>
    <w:rsid w:val="0046407D"/>
    <w:rsid w:val="004666C2"/>
    <w:rsid w:val="00475022"/>
    <w:rsid w:val="00477F14"/>
    <w:rsid w:val="00482574"/>
    <w:rsid w:val="004911BD"/>
    <w:rsid w:val="00494734"/>
    <w:rsid w:val="00497E91"/>
    <w:rsid w:val="004A01B1"/>
    <w:rsid w:val="004A4AC0"/>
    <w:rsid w:val="004A742D"/>
    <w:rsid w:val="004B558F"/>
    <w:rsid w:val="004B696D"/>
    <w:rsid w:val="004D3570"/>
    <w:rsid w:val="004D5815"/>
    <w:rsid w:val="004F24A7"/>
    <w:rsid w:val="00500F8D"/>
    <w:rsid w:val="00503297"/>
    <w:rsid w:val="00503D6E"/>
    <w:rsid w:val="00511541"/>
    <w:rsid w:val="00511F32"/>
    <w:rsid w:val="00524808"/>
    <w:rsid w:val="00530681"/>
    <w:rsid w:val="00531456"/>
    <w:rsid w:val="00533094"/>
    <w:rsid w:val="0054198E"/>
    <w:rsid w:val="005442ED"/>
    <w:rsid w:val="0054783C"/>
    <w:rsid w:val="00550B9D"/>
    <w:rsid w:val="00555864"/>
    <w:rsid w:val="005559CB"/>
    <w:rsid w:val="00560728"/>
    <w:rsid w:val="00572638"/>
    <w:rsid w:val="00572B5E"/>
    <w:rsid w:val="0057449E"/>
    <w:rsid w:val="005B1250"/>
    <w:rsid w:val="005C0F22"/>
    <w:rsid w:val="005C1ED7"/>
    <w:rsid w:val="005C42AC"/>
    <w:rsid w:val="005C4CF1"/>
    <w:rsid w:val="005D1FBC"/>
    <w:rsid w:val="005E50C6"/>
    <w:rsid w:val="005E5B55"/>
    <w:rsid w:val="005F23BB"/>
    <w:rsid w:val="005F2995"/>
    <w:rsid w:val="005F341D"/>
    <w:rsid w:val="005F534B"/>
    <w:rsid w:val="005F5EEA"/>
    <w:rsid w:val="005F5F5E"/>
    <w:rsid w:val="006053AE"/>
    <w:rsid w:val="00616713"/>
    <w:rsid w:val="00617706"/>
    <w:rsid w:val="00632C85"/>
    <w:rsid w:val="00635C85"/>
    <w:rsid w:val="00637AC2"/>
    <w:rsid w:val="00641A9A"/>
    <w:rsid w:val="006422C3"/>
    <w:rsid w:val="00684546"/>
    <w:rsid w:val="006875DD"/>
    <w:rsid w:val="00692024"/>
    <w:rsid w:val="006944D2"/>
    <w:rsid w:val="006A424E"/>
    <w:rsid w:val="006A5B90"/>
    <w:rsid w:val="006B0A21"/>
    <w:rsid w:val="006B0B5F"/>
    <w:rsid w:val="006B1069"/>
    <w:rsid w:val="006C5073"/>
    <w:rsid w:val="006D733C"/>
    <w:rsid w:val="006D7986"/>
    <w:rsid w:val="006E4EDA"/>
    <w:rsid w:val="006F3CEB"/>
    <w:rsid w:val="00700768"/>
    <w:rsid w:val="00714E93"/>
    <w:rsid w:val="00715F48"/>
    <w:rsid w:val="007210F3"/>
    <w:rsid w:val="00722BC6"/>
    <w:rsid w:val="00740BD6"/>
    <w:rsid w:val="00742BFE"/>
    <w:rsid w:val="00757665"/>
    <w:rsid w:val="00757F2C"/>
    <w:rsid w:val="007601B4"/>
    <w:rsid w:val="00761945"/>
    <w:rsid w:val="0077454E"/>
    <w:rsid w:val="00786212"/>
    <w:rsid w:val="00786892"/>
    <w:rsid w:val="0079752E"/>
    <w:rsid w:val="007A32FF"/>
    <w:rsid w:val="007A51EF"/>
    <w:rsid w:val="007A7F8B"/>
    <w:rsid w:val="007B45D6"/>
    <w:rsid w:val="007B53A4"/>
    <w:rsid w:val="007C0A2F"/>
    <w:rsid w:val="007C27DC"/>
    <w:rsid w:val="007C7F8E"/>
    <w:rsid w:val="007D294C"/>
    <w:rsid w:val="007D2D49"/>
    <w:rsid w:val="007D4945"/>
    <w:rsid w:val="007D6180"/>
    <w:rsid w:val="007E4AEC"/>
    <w:rsid w:val="007E6640"/>
    <w:rsid w:val="007E6F96"/>
    <w:rsid w:val="00800492"/>
    <w:rsid w:val="00837616"/>
    <w:rsid w:val="008535AA"/>
    <w:rsid w:val="00875D96"/>
    <w:rsid w:val="00876460"/>
    <w:rsid w:val="0088009F"/>
    <w:rsid w:val="00882FEE"/>
    <w:rsid w:val="00894B3D"/>
    <w:rsid w:val="00895EAE"/>
    <w:rsid w:val="00896C08"/>
    <w:rsid w:val="008A1817"/>
    <w:rsid w:val="008A3818"/>
    <w:rsid w:val="008A4A41"/>
    <w:rsid w:val="008A50FB"/>
    <w:rsid w:val="008A76CA"/>
    <w:rsid w:val="008A7D0E"/>
    <w:rsid w:val="008B5689"/>
    <w:rsid w:val="008B6378"/>
    <w:rsid w:val="008C23DA"/>
    <w:rsid w:val="008D1382"/>
    <w:rsid w:val="008E07E9"/>
    <w:rsid w:val="008E2180"/>
    <w:rsid w:val="008F1D9F"/>
    <w:rsid w:val="008F1DBA"/>
    <w:rsid w:val="008F2D97"/>
    <w:rsid w:val="008F3B07"/>
    <w:rsid w:val="009065BC"/>
    <w:rsid w:val="0091275A"/>
    <w:rsid w:val="009145A3"/>
    <w:rsid w:val="0091799B"/>
    <w:rsid w:val="00922CFE"/>
    <w:rsid w:val="00927BC1"/>
    <w:rsid w:val="00934793"/>
    <w:rsid w:val="00941D1B"/>
    <w:rsid w:val="00943A3D"/>
    <w:rsid w:val="00951084"/>
    <w:rsid w:val="00954484"/>
    <w:rsid w:val="0096011E"/>
    <w:rsid w:val="00960FF6"/>
    <w:rsid w:val="0096732B"/>
    <w:rsid w:val="00970426"/>
    <w:rsid w:val="00970778"/>
    <w:rsid w:val="00971C13"/>
    <w:rsid w:val="00972E42"/>
    <w:rsid w:val="00980245"/>
    <w:rsid w:val="0098795F"/>
    <w:rsid w:val="009914F6"/>
    <w:rsid w:val="009917CD"/>
    <w:rsid w:val="00994274"/>
    <w:rsid w:val="009A17EF"/>
    <w:rsid w:val="009A3A0F"/>
    <w:rsid w:val="009A41FB"/>
    <w:rsid w:val="009A47BF"/>
    <w:rsid w:val="009A6B6E"/>
    <w:rsid w:val="009A791E"/>
    <w:rsid w:val="009C520A"/>
    <w:rsid w:val="009C52FF"/>
    <w:rsid w:val="009D1902"/>
    <w:rsid w:val="009D45A8"/>
    <w:rsid w:val="009D56B1"/>
    <w:rsid w:val="009D6702"/>
    <w:rsid w:val="009F2A65"/>
    <w:rsid w:val="009F56A3"/>
    <w:rsid w:val="00A07595"/>
    <w:rsid w:val="00A10DD5"/>
    <w:rsid w:val="00A11AC5"/>
    <w:rsid w:val="00A1451A"/>
    <w:rsid w:val="00A17CB9"/>
    <w:rsid w:val="00A23AD6"/>
    <w:rsid w:val="00A316B1"/>
    <w:rsid w:val="00A45ECC"/>
    <w:rsid w:val="00A636E8"/>
    <w:rsid w:val="00A84CC0"/>
    <w:rsid w:val="00A916DE"/>
    <w:rsid w:val="00A94C07"/>
    <w:rsid w:val="00A95955"/>
    <w:rsid w:val="00AA1571"/>
    <w:rsid w:val="00AA7D59"/>
    <w:rsid w:val="00AA7D90"/>
    <w:rsid w:val="00AB3F97"/>
    <w:rsid w:val="00AB6CFC"/>
    <w:rsid w:val="00AC6256"/>
    <w:rsid w:val="00AF3F52"/>
    <w:rsid w:val="00B04710"/>
    <w:rsid w:val="00B06C55"/>
    <w:rsid w:val="00B07A5A"/>
    <w:rsid w:val="00B12116"/>
    <w:rsid w:val="00B12B05"/>
    <w:rsid w:val="00B152AF"/>
    <w:rsid w:val="00B15FF4"/>
    <w:rsid w:val="00B217A8"/>
    <w:rsid w:val="00B26057"/>
    <w:rsid w:val="00B30FAB"/>
    <w:rsid w:val="00B326C2"/>
    <w:rsid w:val="00B33FDA"/>
    <w:rsid w:val="00B431ED"/>
    <w:rsid w:val="00B47830"/>
    <w:rsid w:val="00B51DE9"/>
    <w:rsid w:val="00B53B39"/>
    <w:rsid w:val="00B61CC0"/>
    <w:rsid w:val="00B630A4"/>
    <w:rsid w:val="00B66E08"/>
    <w:rsid w:val="00B73074"/>
    <w:rsid w:val="00B730D8"/>
    <w:rsid w:val="00B76FBF"/>
    <w:rsid w:val="00B85C45"/>
    <w:rsid w:val="00B9176F"/>
    <w:rsid w:val="00BA634C"/>
    <w:rsid w:val="00BB3715"/>
    <w:rsid w:val="00BC35BD"/>
    <w:rsid w:val="00BC3C08"/>
    <w:rsid w:val="00BC6D5C"/>
    <w:rsid w:val="00BD0238"/>
    <w:rsid w:val="00BD1F44"/>
    <w:rsid w:val="00BD30C2"/>
    <w:rsid w:val="00BD743B"/>
    <w:rsid w:val="00BE651B"/>
    <w:rsid w:val="00BF0B6C"/>
    <w:rsid w:val="00BF0D19"/>
    <w:rsid w:val="00BF645D"/>
    <w:rsid w:val="00C01A77"/>
    <w:rsid w:val="00C13896"/>
    <w:rsid w:val="00C1415A"/>
    <w:rsid w:val="00C16E43"/>
    <w:rsid w:val="00C306AC"/>
    <w:rsid w:val="00C36F86"/>
    <w:rsid w:val="00C43ED5"/>
    <w:rsid w:val="00C465B8"/>
    <w:rsid w:val="00C528FE"/>
    <w:rsid w:val="00C56EFF"/>
    <w:rsid w:val="00C57688"/>
    <w:rsid w:val="00C61358"/>
    <w:rsid w:val="00C63791"/>
    <w:rsid w:val="00C72EDF"/>
    <w:rsid w:val="00C74EC3"/>
    <w:rsid w:val="00C87F77"/>
    <w:rsid w:val="00C93B6F"/>
    <w:rsid w:val="00C969F6"/>
    <w:rsid w:val="00CA415A"/>
    <w:rsid w:val="00CA5D80"/>
    <w:rsid w:val="00CB305B"/>
    <w:rsid w:val="00CC730A"/>
    <w:rsid w:val="00CD3D78"/>
    <w:rsid w:val="00CE64F4"/>
    <w:rsid w:val="00CF077B"/>
    <w:rsid w:val="00CF177D"/>
    <w:rsid w:val="00CF18A7"/>
    <w:rsid w:val="00D03496"/>
    <w:rsid w:val="00D04524"/>
    <w:rsid w:val="00D05D67"/>
    <w:rsid w:val="00D10B64"/>
    <w:rsid w:val="00D1418B"/>
    <w:rsid w:val="00D27150"/>
    <w:rsid w:val="00D32661"/>
    <w:rsid w:val="00D4264F"/>
    <w:rsid w:val="00D477A9"/>
    <w:rsid w:val="00D51050"/>
    <w:rsid w:val="00D56DA6"/>
    <w:rsid w:val="00D66FD7"/>
    <w:rsid w:val="00D727B2"/>
    <w:rsid w:val="00D72AF5"/>
    <w:rsid w:val="00D75378"/>
    <w:rsid w:val="00D85498"/>
    <w:rsid w:val="00DA6857"/>
    <w:rsid w:val="00DB213E"/>
    <w:rsid w:val="00DB2804"/>
    <w:rsid w:val="00DC533E"/>
    <w:rsid w:val="00DC565A"/>
    <w:rsid w:val="00DC6062"/>
    <w:rsid w:val="00DE195C"/>
    <w:rsid w:val="00DE608A"/>
    <w:rsid w:val="00DF440A"/>
    <w:rsid w:val="00DF45D1"/>
    <w:rsid w:val="00DF6792"/>
    <w:rsid w:val="00E00AE9"/>
    <w:rsid w:val="00E1119F"/>
    <w:rsid w:val="00E12993"/>
    <w:rsid w:val="00E21B74"/>
    <w:rsid w:val="00E23FA4"/>
    <w:rsid w:val="00E24145"/>
    <w:rsid w:val="00E34046"/>
    <w:rsid w:val="00E41A09"/>
    <w:rsid w:val="00E44CDA"/>
    <w:rsid w:val="00E50F9F"/>
    <w:rsid w:val="00E60A24"/>
    <w:rsid w:val="00E6162C"/>
    <w:rsid w:val="00E619B0"/>
    <w:rsid w:val="00E72D4C"/>
    <w:rsid w:val="00E76556"/>
    <w:rsid w:val="00E816ED"/>
    <w:rsid w:val="00E96B0A"/>
    <w:rsid w:val="00E975FA"/>
    <w:rsid w:val="00EB51D2"/>
    <w:rsid w:val="00EB5C36"/>
    <w:rsid w:val="00EC0702"/>
    <w:rsid w:val="00EC34D8"/>
    <w:rsid w:val="00EC3A98"/>
    <w:rsid w:val="00EC6FB0"/>
    <w:rsid w:val="00ED7AC5"/>
    <w:rsid w:val="00EF5ECB"/>
    <w:rsid w:val="00F01193"/>
    <w:rsid w:val="00F03083"/>
    <w:rsid w:val="00F03226"/>
    <w:rsid w:val="00F07C14"/>
    <w:rsid w:val="00F152EA"/>
    <w:rsid w:val="00F17B93"/>
    <w:rsid w:val="00F20682"/>
    <w:rsid w:val="00F25962"/>
    <w:rsid w:val="00F3129E"/>
    <w:rsid w:val="00F5053C"/>
    <w:rsid w:val="00F541CC"/>
    <w:rsid w:val="00F5736A"/>
    <w:rsid w:val="00F57895"/>
    <w:rsid w:val="00F7329B"/>
    <w:rsid w:val="00F824BD"/>
    <w:rsid w:val="00F84044"/>
    <w:rsid w:val="00F85B15"/>
    <w:rsid w:val="00F947A7"/>
    <w:rsid w:val="00F9694F"/>
    <w:rsid w:val="00FA4FB5"/>
    <w:rsid w:val="00FB28E2"/>
    <w:rsid w:val="00FB328A"/>
    <w:rsid w:val="00FB51AE"/>
    <w:rsid w:val="00FC1235"/>
    <w:rsid w:val="00FC4132"/>
    <w:rsid w:val="00FD401D"/>
    <w:rsid w:val="00FE025B"/>
    <w:rsid w:val="00FE2259"/>
    <w:rsid w:val="00FE4C6B"/>
    <w:rsid w:val="00FF28E4"/>
    <w:rsid w:val="00FF4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E374DF1"/>
  <w15:chartTrackingRefBased/>
  <w15:docId w15:val="{4B2FCE01-115A-4A53-8A88-DFF61B0C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4B4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404B4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
    <w:next w:val="Normln"/>
    <w:link w:val="Nadpis2Char"/>
    <w:uiPriority w:val="99"/>
    <w:qFormat/>
    <w:rsid w:val="00404B4C"/>
    <w:pPr>
      <w:keepNext/>
      <w:ind w:firstLine="708"/>
      <w:jc w:val="both"/>
      <w:outlineLvl w:val="1"/>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404B4C"/>
    <w:rPr>
      <w:rFonts w:asciiTheme="majorHAnsi" w:eastAsiaTheme="majorEastAsia" w:hAnsiTheme="majorHAnsi" w:cstheme="majorBidi"/>
      <w:b/>
      <w:bCs/>
      <w:color w:val="2F5496" w:themeColor="accent1" w:themeShade="BF"/>
      <w:sz w:val="28"/>
      <w:szCs w:val="28"/>
      <w:lang w:eastAsia="cs-CZ"/>
    </w:rPr>
  </w:style>
  <w:style w:type="character" w:customStyle="1" w:styleId="Nadpis2Char">
    <w:name w:val="Nadpis 2 Char"/>
    <w:basedOn w:val="Standardnpsmoodstavce"/>
    <w:link w:val="Nadpis2"/>
    <w:uiPriority w:val="99"/>
    <w:rsid w:val="00404B4C"/>
    <w:rPr>
      <w:rFonts w:ascii="Times New Roman" w:eastAsia="Times New Roman" w:hAnsi="Times New Roman" w:cs="Times New Roman"/>
      <w:color w:val="000000"/>
      <w:sz w:val="24"/>
      <w:szCs w:val="20"/>
      <w:lang w:eastAsia="cs-CZ"/>
    </w:rPr>
  </w:style>
  <w:style w:type="paragraph" w:styleId="Textbubliny">
    <w:name w:val="Balloon Text"/>
    <w:basedOn w:val="Normln"/>
    <w:link w:val="TextbublinyChar"/>
    <w:uiPriority w:val="99"/>
    <w:semiHidden/>
    <w:rsid w:val="00404B4C"/>
    <w:rPr>
      <w:rFonts w:ascii="Tahoma" w:hAnsi="Tahoma" w:cs="Tahoma"/>
      <w:sz w:val="16"/>
      <w:szCs w:val="16"/>
    </w:rPr>
  </w:style>
  <w:style w:type="character" w:customStyle="1" w:styleId="TextbublinyChar">
    <w:name w:val="Text bubliny Char"/>
    <w:basedOn w:val="Standardnpsmoodstavce"/>
    <w:link w:val="Textbubliny"/>
    <w:uiPriority w:val="99"/>
    <w:semiHidden/>
    <w:rsid w:val="00404B4C"/>
    <w:rPr>
      <w:rFonts w:ascii="Tahoma" w:eastAsia="Times New Roman" w:hAnsi="Tahoma" w:cs="Tahoma"/>
      <w:sz w:val="16"/>
      <w:szCs w:val="16"/>
      <w:lang w:eastAsia="cs-CZ"/>
    </w:rPr>
  </w:style>
  <w:style w:type="character" w:styleId="Hypertextovodkaz">
    <w:name w:val="Hyperlink"/>
    <w:basedOn w:val="Standardnpsmoodstavce"/>
    <w:uiPriority w:val="99"/>
    <w:rsid w:val="00404B4C"/>
    <w:rPr>
      <w:color w:val="0000FF"/>
      <w:u w:val="single"/>
    </w:rPr>
  </w:style>
  <w:style w:type="character" w:styleId="Sledovanodkaz">
    <w:name w:val="FollowedHyperlink"/>
    <w:basedOn w:val="Standardnpsmoodstavce"/>
    <w:rsid w:val="00404B4C"/>
    <w:rPr>
      <w:color w:val="800080"/>
      <w:u w:val="single"/>
    </w:rPr>
  </w:style>
  <w:style w:type="paragraph" w:styleId="Odstavecseseznamem">
    <w:name w:val="List Paragraph"/>
    <w:basedOn w:val="Normln"/>
    <w:uiPriority w:val="34"/>
    <w:qFormat/>
    <w:rsid w:val="00404B4C"/>
    <w:pPr>
      <w:spacing w:after="200" w:line="27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rsid w:val="00404B4C"/>
    <w:pPr>
      <w:tabs>
        <w:tab w:val="center" w:pos="4536"/>
        <w:tab w:val="right" w:pos="9072"/>
      </w:tabs>
    </w:pPr>
  </w:style>
  <w:style w:type="character" w:customStyle="1" w:styleId="ZhlavChar">
    <w:name w:val="Záhlaví Char"/>
    <w:basedOn w:val="Standardnpsmoodstavce"/>
    <w:link w:val="Zhlav"/>
    <w:uiPriority w:val="99"/>
    <w:rsid w:val="00404B4C"/>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404B4C"/>
    <w:pPr>
      <w:tabs>
        <w:tab w:val="center" w:pos="4536"/>
        <w:tab w:val="right" w:pos="9072"/>
      </w:tabs>
    </w:pPr>
  </w:style>
  <w:style w:type="character" w:customStyle="1" w:styleId="ZpatChar">
    <w:name w:val="Zápatí Char"/>
    <w:basedOn w:val="Standardnpsmoodstavce"/>
    <w:link w:val="Zpat"/>
    <w:uiPriority w:val="99"/>
    <w:rsid w:val="00404B4C"/>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404B4C"/>
    <w:rPr>
      <w:b/>
      <w:bCs/>
    </w:rPr>
  </w:style>
  <w:style w:type="character" w:styleId="Zdraznn">
    <w:name w:val="Emphasis"/>
    <w:basedOn w:val="Standardnpsmoodstavce"/>
    <w:uiPriority w:val="20"/>
    <w:qFormat/>
    <w:rsid w:val="00404B4C"/>
    <w:rPr>
      <w:i/>
      <w:iCs/>
    </w:rPr>
  </w:style>
  <w:style w:type="paragraph" w:styleId="Zkladntextodsazen">
    <w:name w:val="Body Text Indent"/>
    <w:basedOn w:val="Normln"/>
    <w:link w:val="ZkladntextodsazenChar"/>
    <w:uiPriority w:val="99"/>
    <w:rsid w:val="00404B4C"/>
    <w:pPr>
      <w:numPr>
        <w:ilvl w:val="12"/>
      </w:numPr>
      <w:ind w:left="284" w:hanging="284"/>
      <w:jc w:val="both"/>
    </w:pPr>
    <w:rPr>
      <w:szCs w:val="20"/>
    </w:rPr>
  </w:style>
  <w:style w:type="character" w:customStyle="1" w:styleId="ZkladntextodsazenChar">
    <w:name w:val="Základní text odsazený Char"/>
    <w:basedOn w:val="Standardnpsmoodstavce"/>
    <w:link w:val="Zkladntextodsazen"/>
    <w:uiPriority w:val="99"/>
    <w:rsid w:val="00404B4C"/>
    <w:rPr>
      <w:rFonts w:ascii="Times New Roman" w:eastAsia="Times New Roman" w:hAnsi="Times New Roman" w:cs="Times New Roman"/>
      <w:sz w:val="24"/>
      <w:szCs w:val="20"/>
      <w:lang w:eastAsia="cs-CZ"/>
    </w:rPr>
  </w:style>
  <w:style w:type="paragraph" w:customStyle="1" w:styleId="Pa1">
    <w:name w:val="Pa1"/>
    <w:basedOn w:val="Normln"/>
    <w:next w:val="Normln"/>
    <w:rsid w:val="00404B4C"/>
    <w:pPr>
      <w:widowControl w:val="0"/>
      <w:autoSpaceDE w:val="0"/>
      <w:autoSpaceDN w:val="0"/>
      <w:adjustRightInd w:val="0"/>
      <w:spacing w:after="100" w:line="240" w:lineRule="atLeast"/>
    </w:pPr>
    <w:rPr>
      <w:rFonts w:ascii="Garamond Itc TOT" w:hAnsi="Garamond Itc TOT"/>
    </w:rPr>
  </w:style>
  <w:style w:type="paragraph" w:styleId="Textpoznpodarou">
    <w:name w:val="footnote text"/>
    <w:basedOn w:val="Normln"/>
    <w:link w:val="TextpoznpodarouChar"/>
    <w:unhideWhenUsed/>
    <w:rsid w:val="00404B4C"/>
    <w:rPr>
      <w:sz w:val="20"/>
      <w:szCs w:val="20"/>
    </w:rPr>
  </w:style>
  <w:style w:type="character" w:customStyle="1" w:styleId="TextpoznpodarouChar">
    <w:name w:val="Text pozn. pod čarou Char"/>
    <w:basedOn w:val="Standardnpsmoodstavce"/>
    <w:link w:val="Textpoznpodarou"/>
    <w:rsid w:val="00404B4C"/>
    <w:rPr>
      <w:rFonts w:ascii="Times New Roman" w:eastAsia="Times New Roman" w:hAnsi="Times New Roman" w:cs="Times New Roman"/>
      <w:sz w:val="20"/>
      <w:szCs w:val="20"/>
      <w:lang w:eastAsia="cs-CZ"/>
    </w:rPr>
  </w:style>
  <w:style w:type="character" w:styleId="Znakapoznpodarou">
    <w:name w:val="footnote reference"/>
    <w:unhideWhenUsed/>
    <w:rsid w:val="00404B4C"/>
    <w:rPr>
      <w:vertAlign w:val="superscript"/>
    </w:rPr>
  </w:style>
  <w:style w:type="paragraph" w:customStyle="1" w:styleId="Odstavecseseznamem1">
    <w:name w:val="Odstavec se seznamem1"/>
    <w:basedOn w:val="Normln"/>
    <w:rsid w:val="00404B4C"/>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uiPriority w:val="99"/>
    <w:rsid w:val="00404B4C"/>
    <w:pPr>
      <w:spacing w:after="120"/>
    </w:pPr>
  </w:style>
  <w:style w:type="character" w:customStyle="1" w:styleId="ZkladntextChar">
    <w:name w:val="Základní text Char"/>
    <w:basedOn w:val="Standardnpsmoodstavce"/>
    <w:link w:val="Zkladntext"/>
    <w:uiPriority w:val="99"/>
    <w:rsid w:val="00404B4C"/>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404B4C"/>
    <w:pPr>
      <w:spacing w:after="120" w:line="480" w:lineRule="auto"/>
      <w:ind w:left="283"/>
    </w:pPr>
  </w:style>
  <w:style w:type="character" w:customStyle="1" w:styleId="Zkladntextodsazen2Char">
    <w:name w:val="Základní text odsazený 2 Char"/>
    <w:basedOn w:val="Standardnpsmoodstavce"/>
    <w:link w:val="Zkladntextodsazen2"/>
    <w:uiPriority w:val="99"/>
    <w:rsid w:val="00404B4C"/>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404B4C"/>
    <w:pPr>
      <w:spacing w:after="120" w:line="480" w:lineRule="auto"/>
    </w:pPr>
  </w:style>
  <w:style w:type="character" w:customStyle="1" w:styleId="Zkladntext2Char">
    <w:name w:val="Základní text 2 Char"/>
    <w:basedOn w:val="Standardnpsmoodstavce"/>
    <w:link w:val="Zkladntext2"/>
    <w:uiPriority w:val="99"/>
    <w:rsid w:val="00404B4C"/>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404B4C"/>
    <w:pPr>
      <w:spacing w:after="120"/>
    </w:pPr>
    <w:rPr>
      <w:sz w:val="16"/>
      <w:szCs w:val="16"/>
    </w:rPr>
  </w:style>
  <w:style w:type="character" w:customStyle="1" w:styleId="Zkladntext3Char">
    <w:name w:val="Základní text 3 Char"/>
    <w:basedOn w:val="Standardnpsmoodstavce"/>
    <w:link w:val="Zkladntext3"/>
    <w:uiPriority w:val="99"/>
    <w:rsid w:val="00404B4C"/>
    <w:rPr>
      <w:rFonts w:ascii="Times New Roman" w:eastAsia="Times New Roman" w:hAnsi="Times New Roman" w:cs="Times New Roman"/>
      <w:sz w:val="16"/>
      <w:szCs w:val="16"/>
      <w:lang w:eastAsia="cs-CZ"/>
    </w:rPr>
  </w:style>
  <w:style w:type="paragraph" w:styleId="Zkladntextodsazen3">
    <w:name w:val="Body Text Indent 3"/>
    <w:basedOn w:val="Normln"/>
    <w:link w:val="Zkladntextodsazen3Char"/>
    <w:uiPriority w:val="99"/>
    <w:rsid w:val="00404B4C"/>
    <w:pPr>
      <w:tabs>
        <w:tab w:val="left" w:pos="720"/>
        <w:tab w:val="left" w:pos="1440"/>
        <w:tab w:val="left" w:pos="2160"/>
        <w:tab w:val="left" w:pos="2880"/>
        <w:tab w:val="left" w:pos="3600"/>
        <w:tab w:val="left" w:pos="4618"/>
        <w:tab w:val="left" w:pos="5131"/>
        <w:tab w:val="left" w:pos="5760"/>
        <w:tab w:val="left" w:pos="6480"/>
        <w:tab w:val="left" w:pos="7200"/>
        <w:tab w:val="left" w:pos="7920"/>
        <w:tab w:val="left" w:pos="8640"/>
      </w:tabs>
      <w:ind w:left="142" w:hanging="229"/>
      <w:jc w:val="both"/>
    </w:pPr>
    <w:rPr>
      <w:color w:val="000000"/>
      <w:szCs w:val="20"/>
    </w:rPr>
  </w:style>
  <w:style w:type="character" w:customStyle="1" w:styleId="Zkladntextodsazen3Char">
    <w:name w:val="Základní text odsazený 3 Char"/>
    <w:basedOn w:val="Standardnpsmoodstavce"/>
    <w:link w:val="Zkladntextodsazen3"/>
    <w:uiPriority w:val="99"/>
    <w:rsid w:val="00404B4C"/>
    <w:rPr>
      <w:rFonts w:ascii="Times New Roman" w:eastAsia="Times New Roman" w:hAnsi="Times New Roman" w:cs="Times New Roman"/>
      <w:color w:val="000000"/>
      <w:sz w:val="24"/>
      <w:szCs w:val="20"/>
      <w:lang w:eastAsia="cs-CZ"/>
    </w:rPr>
  </w:style>
  <w:style w:type="paragraph" w:styleId="Textkomente">
    <w:name w:val="annotation text"/>
    <w:basedOn w:val="Normln"/>
    <w:link w:val="TextkomenteChar"/>
    <w:uiPriority w:val="99"/>
    <w:rsid w:val="00404B4C"/>
    <w:rPr>
      <w:sz w:val="20"/>
      <w:szCs w:val="20"/>
    </w:rPr>
  </w:style>
  <w:style w:type="character" w:customStyle="1" w:styleId="TextkomenteChar">
    <w:name w:val="Text komentáře Char"/>
    <w:basedOn w:val="Standardnpsmoodstavce"/>
    <w:link w:val="Textkomente"/>
    <w:uiPriority w:val="99"/>
    <w:rsid w:val="00404B4C"/>
    <w:rPr>
      <w:rFonts w:ascii="Times New Roman" w:eastAsia="Times New Roman" w:hAnsi="Times New Roman" w:cs="Times New Roman"/>
      <w:sz w:val="20"/>
      <w:szCs w:val="20"/>
      <w:lang w:eastAsia="cs-CZ"/>
    </w:rPr>
  </w:style>
  <w:style w:type="paragraph" w:customStyle="1" w:styleId="ListParagraph1">
    <w:name w:val="List Paragraph1"/>
    <w:basedOn w:val="Normln"/>
    <w:uiPriority w:val="99"/>
    <w:rsid w:val="00404B4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uiPriority w:val="99"/>
    <w:rsid w:val="00404B4C"/>
    <w:rPr>
      <w:sz w:val="16"/>
      <w:szCs w:val="16"/>
    </w:rPr>
  </w:style>
  <w:style w:type="paragraph" w:styleId="Pedmtkomente">
    <w:name w:val="annotation subject"/>
    <w:basedOn w:val="Textkomente"/>
    <w:next w:val="Textkomente"/>
    <w:link w:val="PedmtkomenteChar"/>
    <w:uiPriority w:val="99"/>
    <w:rsid w:val="00404B4C"/>
    <w:rPr>
      <w:b/>
      <w:bCs/>
    </w:rPr>
  </w:style>
  <w:style w:type="character" w:customStyle="1" w:styleId="PedmtkomenteChar">
    <w:name w:val="Předmět komentáře Char"/>
    <w:basedOn w:val="TextkomenteChar"/>
    <w:link w:val="Pedmtkomente"/>
    <w:uiPriority w:val="99"/>
    <w:rsid w:val="00404B4C"/>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404B4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404B4C"/>
  </w:style>
  <w:style w:type="table" w:customStyle="1" w:styleId="Mkatabulky1">
    <w:name w:val="Mřížka tabulky1"/>
    <w:basedOn w:val="Normlntabulka"/>
    <w:next w:val="Mkatabulky"/>
    <w:uiPriority w:val="59"/>
    <w:rsid w:val="00404B4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2">
    <w:name w:val="Odstavec se seznamem2"/>
    <w:basedOn w:val="Normln"/>
    <w:rsid w:val="00404B4C"/>
    <w:pPr>
      <w:spacing w:after="200" w:line="276" w:lineRule="auto"/>
      <w:ind w:left="720"/>
      <w:contextualSpacing/>
    </w:pPr>
    <w:rPr>
      <w:rFonts w:ascii="Calibri" w:hAnsi="Calibri"/>
      <w:sz w:val="22"/>
      <w:szCs w:val="22"/>
      <w:lang w:eastAsia="en-US"/>
    </w:rPr>
  </w:style>
  <w:style w:type="paragraph" w:customStyle="1" w:styleId="normlnslovan">
    <w:name w:val="normální číslovaný"/>
    <w:basedOn w:val="Normln"/>
    <w:rsid w:val="00404B4C"/>
    <w:pPr>
      <w:numPr>
        <w:numId w:val="25"/>
      </w:numPr>
      <w:spacing w:after="120"/>
      <w:jc w:val="both"/>
    </w:pPr>
    <w:rPr>
      <w:rFonts w:ascii="Tahoma" w:hAnsi="Tahoma"/>
      <w:sz w:val="20"/>
      <w:szCs w:val="20"/>
    </w:rPr>
  </w:style>
  <w:style w:type="character" w:styleId="Nevyeenzmnka">
    <w:name w:val="Unresolved Mention"/>
    <w:basedOn w:val="Standardnpsmoodstavce"/>
    <w:uiPriority w:val="99"/>
    <w:semiHidden/>
    <w:unhideWhenUsed/>
    <w:rsid w:val="00404B4C"/>
    <w:rPr>
      <w:color w:val="605E5C"/>
      <w:shd w:val="clear" w:color="auto" w:fill="E1DFDD"/>
    </w:rPr>
  </w:style>
  <w:style w:type="paragraph" w:customStyle="1" w:styleId="Odstavecseseznamem3">
    <w:name w:val="Odstavec se seznamem3"/>
    <w:basedOn w:val="Normln"/>
    <w:rsid w:val="00404B4C"/>
    <w:pPr>
      <w:spacing w:after="200" w:line="276" w:lineRule="auto"/>
      <w:ind w:left="720"/>
      <w:contextualSpacing/>
    </w:pPr>
    <w:rPr>
      <w:rFonts w:ascii="Calibri" w:hAnsi="Calibri"/>
      <w:sz w:val="22"/>
      <w:szCs w:val="22"/>
      <w:lang w:eastAsia="en-US"/>
    </w:rPr>
  </w:style>
  <w:style w:type="character" w:styleId="slostrnky">
    <w:name w:val="page number"/>
    <w:rsid w:val="00404B4C"/>
    <w:rPr>
      <w:rFonts w:cs="Times New Roman"/>
    </w:rPr>
  </w:style>
  <w:style w:type="paragraph" w:customStyle="1" w:styleId="Odstavecseseznamem4">
    <w:name w:val="Odstavec se seznamem4"/>
    <w:basedOn w:val="Normln"/>
    <w:rsid w:val="00E76556"/>
    <w:pPr>
      <w:spacing w:after="200" w:line="276" w:lineRule="auto"/>
      <w:ind w:left="720"/>
      <w:contextualSpacing/>
    </w:pPr>
    <w:rPr>
      <w:rFonts w:ascii="Calibri" w:eastAsiaTheme="minorHAnsi" w:hAnsi="Calibri" w:cs="Calibri"/>
      <w:sz w:val="22"/>
      <w:szCs w:val="22"/>
      <w:lang w:eastAsia="en-US"/>
    </w:rPr>
  </w:style>
  <w:style w:type="character" w:customStyle="1" w:styleId="cf01">
    <w:name w:val="cf01"/>
    <w:basedOn w:val="Standardnpsmoodstavce"/>
    <w:rsid w:val="00E12993"/>
    <w:rPr>
      <w:rFonts w:ascii="Segoe UI" w:hAnsi="Segoe UI" w:cs="Segoe UI" w:hint="default"/>
      <w:sz w:val="18"/>
      <w:szCs w:val="18"/>
    </w:rPr>
  </w:style>
  <w:style w:type="paragraph" w:styleId="Revize">
    <w:name w:val="Revision"/>
    <w:hidden/>
    <w:uiPriority w:val="99"/>
    <w:semiHidden/>
    <w:rsid w:val="00296087"/>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49836">
      <w:bodyDiv w:val="1"/>
      <w:marLeft w:val="0"/>
      <w:marRight w:val="0"/>
      <w:marTop w:val="0"/>
      <w:marBottom w:val="0"/>
      <w:divBdr>
        <w:top w:val="none" w:sz="0" w:space="0" w:color="auto"/>
        <w:left w:val="none" w:sz="0" w:space="0" w:color="auto"/>
        <w:bottom w:val="none" w:sz="0" w:space="0" w:color="auto"/>
        <w:right w:val="none" w:sz="0" w:space="0" w:color="auto"/>
      </w:divBdr>
    </w:div>
    <w:div w:id="299043428">
      <w:bodyDiv w:val="1"/>
      <w:marLeft w:val="0"/>
      <w:marRight w:val="0"/>
      <w:marTop w:val="0"/>
      <w:marBottom w:val="0"/>
      <w:divBdr>
        <w:top w:val="none" w:sz="0" w:space="0" w:color="auto"/>
        <w:left w:val="none" w:sz="0" w:space="0" w:color="auto"/>
        <w:bottom w:val="none" w:sz="0" w:space="0" w:color="auto"/>
        <w:right w:val="none" w:sz="0" w:space="0" w:color="auto"/>
      </w:divBdr>
    </w:div>
    <w:div w:id="724597661">
      <w:bodyDiv w:val="1"/>
      <w:marLeft w:val="0"/>
      <w:marRight w:val="0"/>
      <w:marTop w:val="0"/>
      <w:marBottom w:val="0"/>
      <w:divBdr>
        <w:top w:val="none" w:sz="0" w:space="0" w:color="auto"/>
        <w:left w:val="none" w:sz="0" w:space="0" w:color="auto"/>
        <w:bottom w:val="none" w:sz="0" w:space="0" w:color="auto"/>
        <w:right w:val="none" w:sz="0" w:space="0" w:color="auto"/>
      </w:divBdr>
    </w:div>
    <w:div w:id="1278567786">
      <w:bodyDiv w:val="1"/>
      <w:marLeft w:val="0"/>
      <w:marRight w:val="0"/>
      <w:marTop w:val="0"/>
      <w:marBottom w:val="0"/>
      <w:divBdr>
        <w:top w:val="none" w:sz="0" w:space="0" w:color="auto"/>
        <w:left w:val="none" w:sz="0" w:space="0" w:color="auto"/>
        <w:bottom w:val="none" w:sz="0" w:space="0" w:color="auto"/>
        <w:right w:val="none" w:sz="0" w:space="0" w:color="auto"/>
      </w:divBdr>
    </w:div>
    <w:div w:id="1298216788">
      <w:bodyDiv w:val="1"/>
      <w:marLeft w:val="0"/>
      <w:marRight w:val="0"/>
      <w:marTop w:val="0"/>
      <w:marBottom w:val="0"/>
      <w:divBdr>
        <w:top w:val="none" w:sz="0" w:space="0" w:color="auto"/>
        <w:left w:val="none" w:sz="0" w:space="0" w:color="auto"/>
        <w:bottom w:val="none" w:sz="0" w:space="0" w:color="auto"/>
        <w:right w:val="none" w:sz="0" w:space="0" w:color="auto"/>
      </w:divBdr>
    </w:div>
    <w:div w:id="169931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Navrh xmlns="df30a891-99dc-44a0-9782-3a4c8c525d86">52625</Navrh>
    <StatusJednani xmlns="f94004b3-5c85-4b6f-b2cb-b6e165aced0d">Otevřeno</StatusJednani>
    <Jednani xmlns="f94004b3-5c85-4b6f-b2cb-b6e165aced0d">589</Jednani>
    <CitlivyObsah xmlns="df30a891-99dc-44a0-9782-3a4c8c525d86">false</CitlivyObsah>
  </documentManagement>
</p:properties>
</file>

<file path=customXml/item4.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BB99BD-AEB5-4002-B9BE-C7DD49038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3F22B8-DD46-4E7D-8843-7B665D26968C}">
  <ds:schemaRefs>
    <ds:schemaRef ds:uri="http://schemas.openxmlformats.org/officeDocument/2006/bibliography"/>
  </ds:schemaRefs>
</ds:datastoreItem>
</file>

<file path=customXml/itemProps3.xml><?xml version="1.0" encoding="utf-8"?>
<ds:datastoreItem xmlns:ds="http://schemas.openxmlformats.org/officeDocument/2006/customXml" ds:itemID="{95304E8F-04CB-4506-B97C-9C6982333443}">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4.xml><?xml version="1.0" encoding="utf-8"?>
<ds:datastoreItem xmlns:ds="http://schemas.openxmlformats.org/officeDocument/2006/customXml" ds:itemID="{36F39415-856C-4006-8778-3AB67AC25722}">
  <ds:schemaRefs>
    <ds:schemaRef ds:uri="http://schemas.microsoft.com/sharepoint/events"/>
  </ds:schemaRefs>
</ds:datastoreItem>
</file>

<file path=customXml/itemProps5.xml><?xml version="1.0" encoding="utf-8"?>
<ds:datastoreItem xmlns:ds="http://schemas.openxmlformats.org/officeDocument/2006/customXml" ds:itemID="{3AC626E9-679C-47EF-A4CE-880510F3B3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11425</Words>
  <Characters>67412</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unesení č. 5 - Pravidla pro poskytování dotací z Programu podpory sportu v roce 2026</dc:title>
  <dc:subject/>
  <dc:creator>Hurychová Jana</dc:creator>
  <cp:keywords/>
  <dc:description/>
  <cp:lastModifiedBy>Pešková Alena</cp:lastModifiedBy>
  <cp:revision>2</cp:revision>
  <cp:lastPrinted>2024-11-05T12:39:00Z</cp:lastPrinted>
  <dcterms:created xsi:type="dcterms:W3CDTF">2025-12-08T10:58:00Z</dcterms:created>
  <dcterms:modified xsi:type="dcterms:W3CDTF">2025-12-08T10:58:00Z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ies>
</file>